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D4D9F" w14:textId="6B5F4501" w:rsidR="007404F0" w:rsidRPr="00D527DA" w:rsidRDefault="00D31CA4" w:rsidP="005751E6">
      <w:pPr>
        <w:snapToGrid w:val="0"/>
        <w:spacing w:line="240" w:lineRule="atLeast"/>
        <w:ind w:leftChars="3645" w:left="7654" w:rightChars="-81" w:right="-170"/>
        <w:jc w:val="distribute"/>
        <w:rPr>
          <w:sz w:val="24"/>
          <w:szCs w:val="24"/>
        </w:rPr>
      </w:pPr>
      <w:r w:rsidRPr="00D31CA4">
        <w:rPr>
          <w:rFonts w:hint="eastAsia"/>
          <w:sz w:val="24"/>
          <w:szCs w:val="24"/>
        </w:rPr>
        <w:t>令和</w:t>
      </w:r>
      <w:r>
        <w:rPr>
          <w:rFonts w:hint="eastAsia"/>
          <w:sz w:val="24"/>
          <w:szCs w:val="24"/>
        </w:rPr>
        <w:t>５年</w:t>
      </w:r>
      <w:r w:rsidR="00D527DA" w:rsidRPr="00D527DA">
        <w:rPr>
          <w:rFonts w:hint="eastAsia"/>
          <w:sz w:val="24"/>
          <w:szCs w:val="24"/>
        </w:rPr>
        <w:t>12</w:t>
      </w:r>
      <w:r w:rsidRPr="00D527DA">
        <w:rPr>
          <w:rFonts w:hint="eastAsia"/>
          <w:sz w:val="24"/>
          <w:szCs w:val="24"/>
        </w:rPr>
        <w:t>月</w:t>
      </w:r>
      <w:r w:rsidR="00D527DA" w:rsidRPr="00D527DA">
        <w:rPr>
          <w:rFonts w:hint="eastAsia"/>
          <w:sz w:val="24"/>
          <w:szCs w:val="24"/>
        </w:rPr>
        <w:t>12</w:t>
      </w:r>
      <w:r w:rsidRPr="00D527DA">
        <w:rPr>
          <w:rFonts w:hint="eastAsia"/>
          <w:sz w:val="24"/>
          <w:szCs w:val="24"/>
        </w:rPr>
        <w:t>日</w:t>
      </w:r>
    </w:p>
    <w:p w14:paraId="1C24200C" w14:textId="549970C3" w:rsidR="00D31CA4" w:rsidRPr="00D527DA" w:rsidRDefault="00D527DA" w:rsidP="00D527DA">
      <w:pPr>
        <w:ind w:firstLineChars="100" w:firstLine="240"/>
        <w:rPr>
          <w:sz w:val="24"/>
          <w:szCs w:val="24"/>
        </w:rPr>
      </w:pPr>
      <w:r w:rsidRPr="00D527DA">
        <w:rPr>
          <w:rFonts w:hint="eastAsia"/>
          <w:sz w:val="24"/>
          <w:szCs w:val="24"/>
        </w:rPr>
        <w:t xml:space="preserve">建築指導課関係法人　</w:t>
      </w:r>
      <w:r w:rsidR="00D31CA4" w:rsidRPr="00D527DA">
        <w:rPr>
          <w:rFonts w:hint="eastAsia"/>
          <w:sz w:val="24"/>
          <w:szCs w:val="24"/>
        </w:rPr>
        <w:t>御中</w:t>
      </w:r>
    </w:p>
    <w:p w14:paraId="54BC6137" w14:textId="1A32B5DD" w:rsidR="00D31CA4" w:rsidRPr="00D527DA" w:rsidRDefault="00D527DA" w:rsidP="00D31CA4">
      <w:pPr>
        <w:snapToGrid w:val="0"/>
        <w:spacing w:line="240" w:lineRule="atLeast"/>
        <w:ind w:leftChars="3712" w:left="7795"/>
        <w:jc w:val="distribute"/>
        <w:rPr>
          <w:sz w:val="24"/>
          <w:szCs w:val="24"/>
        </w:rPr>
      </w:pPr>
      <w:r w:rsidRPr="00D527DA">
        <w:rPr>
          <w:rFonts w:hint="eastAsia"/>
          <w:sz w:val="24"/>
          <w:szCs w:val="24"/>
        </w:rPr>
        <w:t>国土交通</w:t>
      </w:r>
      <w:r w:rsidR="00D31CA4" w:rsidRPr="00D527DA">
        <w:rPr>
          <w:rFonts w:hint="eastAsia"/>
          <w:sz w:val="24"/>
          <w:szCs w:val="24"/>
        </w:rPr>
        <w:t>省</w:t>
      </w:r>
    </w:p>
    <w:p w14:paraId="7D700A9C" w14:textId="6A85B461" w:rsidR="00D31CA4" w:rsidRPr="00D527DA" w:rsidRDefault="00D31CA4" w:rsidP="00D31CA4">
      <w:pPr>
        <w:snapToGrid w:val="0"/>
        <w:spacing w:line="240" w:lineRule="atLeast"/>
        <w:ind w:leftChars="3712" w:left="7795"/>
        <w:jc w:val="distribute"/>
        <w:rPr>
          <w:sz w:val="24"/>
          <w:szCs w:val="24"/>
        </w:rPr>
      </w:pPr>
      <w:r w:rsidRPr="00D527DA">
        <w:rPr>
          <w:rFonts w:hint="eastAsia"/>
          <w:sz w:val="24"/>
          <w:szCs w:val="24"/>
        </w:rPr>
        <w:t>財務省</w:t>
      </w:r>
    </w:p>
    <w:p w14:paraId="2665E1C1" w14:textId="100F3B00" w:rsidR="00D31CA4" w:rsidRPr="00D527DA" w:rsidRDefault="00D31CA4" w:rsidP="00D31CA4">
      <w:pPr>
        <w:snapToGrid w:val="0"/>
        <w:spacing w:line="240" w:lineRule="atLeast"/>
        <w:ind w:leftChars="3712" w:left="7795"/>
        <w:jc w:val="distribute"/>
        <w:rPr>
          <w:sz w:val="24"/>
          <w:szCs w:val="24"/>
        </w:rPr>
      </w:pPr>
      <w:r w:rsidRPr="00D527DA">
        <w:rPr>
          <w:rFonts w:hint="eastAsia"/>
          <w:sz w:val="24"/>
          <w:szCs w:val="24"/>
        </w:rPr>
        <w:t>国税庁</w:t>
      </w:r>
    </w:p>
    <w:p w14:paraId="2B57A712" w14:textId="5CB11702" w:rsidR="00D31CA4" w:rsidRPr="00D527DA" w:rsidRDefault="00D31CA4">
      <w:pPr>
        <w:rPr>
          <w:sz w:val="24"/>
          <w:szCs w:val="24"/>
        </w:rPr>
      </w:pPr>
    </w:p>
    <w:p w14:paraId="10CC8DC8" w14:textId="1267F445" w:rsidR="00D31CA4" w:rsidRPr="00D527DA" w:rsidRDefault="00D31CA4">
      <w:pPr>
        <w:rPr>
          <w:sz w:val="24"/>
          <w:szCs w:val="24"/>
        </w:rPr>
      </w:pPr>
    </w:p>
    <w:p w14:paraId="3912C0E6" w14:textId="1C8F2B53" w:rsidR="00D31CA4" w:rsidRPr="00D527DA" w:rsidRDefault="00D31CA4" w:rsidP="00D31CA4">
      <w:pPr>
        <w:jc w:val="center"/>
        <w:rPr>
          <w:rFonts w:asciiTheme="majorEastAsia" w:eastAsiaTheme="majorEastAsia" w:hAnsiTheme="majorEastAsia"/>
          <w:sz w:val="24"/>
          <w:szCs w:val="24"/>
        </w:rPr>
      </w:pPr>
      <w:r w:rsidRPr="00D527DA">
        <w:rPr>
          <w:rFonts w:asciiTheme="majorEastAsia" w:eastAsiaTheme="majorEastAsia" w:hAnsiTheme="majorEastAsia" w:hint="eastAsia"/>
          <w:sz w:val="24"/>
          <w:szCs w:val="24"/>
        </w:rPr>
        <w:t>インボイス制度に関する周知等について（協力依頼）</w:t>
      </w:r>
    </w:p>
    <w:p w14:paraId="6A748E39" w14:textId="676419DF" w:rsidR="00D31CA4" w:rsidRPr="00D527DA" w:rsidRDefault="00D31CA4">
      <w:pPr>
        <w:rPr>
          <w:rFonts w:asciiTheme="minorEastAsia" w:hAnsiTheme="minorEastAsia"/>
          <w:sz w:val="24"/>
          <w:szCs w:val="24"/>
        </w:rPr>
      </w:pPr>
    </w:p>
    <w:p w14:paraId="06417AC0" w14:textId="77777777" w:rsidR="00D31CA4" w:rsidRPr="00D527DA" w:rsidRDefault="00D31CA4">
      <w:pPr>
        <w:rPr>
          <w:rFonts w:asciiTheme="minorEastAsia" w:hAnsiTheme="minorEastAsia"/>
          <w:sz w:val="24"/>
          <w:szCs w:val="24"/>
        </w:rPr>
      </w:pPr>
    </w:p>
    <w:p w14:paraId="339CD895" w14:textId="537FBD88" w:rsidR="00D31CA4" w:rsidRPr="00924159" w:rsidRDefault="00D31CA4">
      <w:pPr>
        <w:rPr>
          <w:rFonts w:asciiTheme="minorEastAsia" w:hAnsiTheme="minorEastAsia"/>
          <w:sz w:val="24"/>
          <w:szCs w:val="24"/>
        </w:rPr>
      </w:pPr>
      <w:r w:rsidRPr="00D527DA">
        <w:rPr>
          <w:rFonts w:asciiTheme="minorEastAsia" w:hAnsiTheme="minorEastAsia" w:hint="eastAsia"/>
          <w:sz w:val="24"/>
          <w:szCs w:val="24"/>
        </w:rPr>
        <w:t xml:space="preserve">　平素から</w:t>
      </w:r>
      <w:r w:rsidR="00D527DA" w:rsidRPr="00D527DA">
        <w:rPr>
          <w:rFonts w:asciiTheme="minorEastAsia" w:hAnsiTheme="minorEastAsia" w:hint="eastAsia"/>
          <w:sz w:val="24"/>
          <w:szCs w:val="24"/>
        </w:rPr>
        <w:t>国土交通</w:t>
      </w:r>
      <w:r w:rsidRPr="00D527DA">
        <w:rPr>
          <w:rFonts w:asciiTheme="minorEastAsia" w:hAnsiTheme="minorEastAsia" w:hint="eastAsia"/>
          <w:sz w:val="24"/>
          <w:szCs w:val="24"/>
        </w:rPr>
        <w:t>行政に</w:t>
      </w:r>
      <w:r w:rsidR="00A0054C" w:rsidRPr="00D527DA">
        <w:rPr>
          <w:rFonts w:asciiTheme="minorEastAsia" w:hAnsiTheme="minorEastAsia" w:hint="eastAsia"/>
          <w:sz w:val="24"/>
          <w:szCs w:val="24"/>
        </w:rPr>
        <w:t>ご</w:t>
      </w:r>
      <w:r w:rsidRPr="00D527DA">
        <w:rPr>
          <w:rFonts w:asciiTheme="minorEastAsia" w:hAnsiTheme="minorEastAsia" w:hint="eastAsia"/>
          <w:sz w:val="24"/>
          <w:szCs w:val="24"/>
        </w:rPr>
        <w:t>理解と</w:t>
      </w:r>
      <w:r w:rsidR="00A0054C" w:rsidRPr="00D527DA">
        <w:rPr>
          <w:rFonts w:asciiTheme="minorEastAsia" w:hAnsiTheme="minorEastAsia" w:hint="eastAsia"/>
          <w:sz w:val="24"/>
          <w:szCs w:val="24"/>
        </w:rPr>
        <w:t>ご</w:t>
      </w:r>
      <w:r w:rsidRPr="00D527DA">
        <w:rPr>
          <w:rFonts w:asciiTheme="minorEastAsia" w:hAnsiTheme="minorEastAsia" w:hint="eastAsia"/>
          <w:sz w:val="24"/>
          <w:szCs w:val="24"/>
        </w:rPr>
        <w:t>協力を賜り、誠にありがとうございます。</w:t>
      </w:r>
    </w:p>
    <w:p w14:paraId="65E031B6" w14:textId="64DFF13A" w:rsidR="00D31CA4" w:rsidRPr="00924159" w:rsidRDefault="00D31CA4">
      <w:pPr>
        <w:rPr>
          <w:rFonts w:asciiTheme="minorEastAsia" w:hAnsiTheme="minorEastAsia"/>
          <w:sz w:val="24"/>
          <w:szCs w:val="24"/>
        </w:rPr>
      </w:pPr>
    </w:p>
    <w:p w14:paraId="0C2B8A18" w14:textId="41392E87" w:rsidR="005751E6" w:rsidRDefault="00D31CA4" w:rsidP="00A04D8B">
      <w:pPr>
        <w:rPr>
          <w:rFonts w:asciiTheme="minorEastAsia" w:hAnsiTheme="minorEastAsia"/>
          <w:sz w:val="24"/>
          <w:szCs w:val="24"/>
        </w:rPr>
      </w:pPr>
      <w:r w:rsidRPr="00924159">
        <w:rPr>
          <w:rFonts w:asciiTheme="minorEastAsia" w:hAnsiTheme="minorEastAsia" w:hint="eastAsia"/>
          <w:sz w:val="24"/>
          <w:szCs w:val="24"/>
        </w:rPr>
        <w:t xml:space="preserve">　本年10月１日から消費税のインボイス制度（適格請求書等保存方式）が開始</w:t>
      </w:r>
      <w:r w:rsidR="00EC2543">
        <w:rPr>
          <w:rFonts w:asciiTheme="minorEastAsia" w:hAnsiTheme="minorEastAsia" w:hint="eastAsia"/>
          <w:sz w:val="24"/>
          <w:szCs w:val="24"/>
        </w:rPr>
        <w:t>され</w:t>
      </w:r>
      <w:r w:rsidR="00A04D8B">
        <w:rPr>
          <w:rFonts w:asciiTheme="minorEastAsia" w:hAnsiTheme="minorEastAsia" w:hint="eastAsia"/>
          <w:sz w:val="24"/>
          <w:szCs w:val="24"/>
        </w:rPr>
        <w:t>、</w:t>
      </w:r>
      <w:r w:rsidR="00B44B73">
        <w:rPr>
          <w:rFonts w:asciiTheme="minorEastAsia" w:hAnsiTheme="minorEastAsia" w:hint="eastAsia"/>
          <w:sz w:val="24"/>
          <w:szCs w:val="24"/>
        </w:rPr>
        <w:t>事業者の方々におかれては実務上において様々なご対応をいただいていることと存じます。</w:t>
      </w:r>
    </w:p>
    <w:p w14:paraId="05283C87" w14:textId="77777777" w:rsidR="005751E6" w:rsidRDefault="005751E6" w:rsidP="00A04D8B">
      <w:pPr>
        <w:rPr>
          <w:rFonts w:asciiTheme="minorEastAsia" w:hAnsiTheme="minorEastAsia"/>
          <w:sz w:val="24"/>
          <w:szCs w:val="24"/>
        </w:rPr>
      </w:pPr>
    </w:p>
    <w:p w14:paraId="7E361D4D" w14:textId="2248B786" w:rsidR="00D31CA4" w:rsidRPr="00924159" w:rsidRDefault="005751E6" w:rsidP="00855FEA">
      <w:pPr>
        <w:ind w:firstLineChars="100" w:firstLine="240"/>
        <w:rPr>
          <w:rFonts w:asciiTheme="minorEastAsia" w:hAnsiTheme="minorEastAsia"/>
          <w:sz w:val="24"/>
          <w:szCs w:val="24"/>
        </w:rPr>
      </w:pPr>
      <w:r>
        <w:rPr>
          <w:rFonts w:asciiTheme="minorEastAsia" w:hAnsiTheme="minorEastAsia" w:hint="eastAsia"/>
          <w:sz w:val="24"/>
          <w:szCs w:val="24"/>
        </w:rPr>
        <w:t>インボイス</w:t>
      </w:r>
      <w:r w:rsidR="00A04D8B">
        <w:rPr>
          <w:rFonts w:asciiTheme="minorEastAsia" w:hAnsiTheme="minorEastAsia" w:hint="eastAsia"/>
          <w:sz w:val="24"/>
          <w:szCs w:val="24"/>
        </w:rPr>
        <w:t>制度の円滑な定着に向け</w:t>
      </w:r>
      <w:r w:rsidR="00A04D8B" w:rsidRPr="00454AE6">
        <w:rPr>
          <w:rFonts w:asciiTheme="minorEastAsia" w:hAnsiTheme="minorEastAsia" w:hint="eastAsia"/>
          <w:sz w:val="24"/>
          <w:szCs w:val="24"/>
        </w:rPr>
        <w:t>て、</w:t>
      </w:r>
      <w:r w:rsidR="00855FEA">
        <w:rPr>
          <w:rFonts w:asciiTheme="minorEastAsia" w:hAnsiTheme="minorEastAsia" w:hint="eastAsia"/>
          <w:sz w:val="24"/>
          <w:szCs w:val="24"/>
        </w:rPr>
        <w:t>下記資料の通り、</w:t>
      </w:r>
      <w:r w:rsidR="00A04D8B" w:rsidRPr="00454AE6">
        <w:rPr>
          <w:rFonts w:asciiTheme="minorEastAsia" w:hAnsiTheme="minorEastAsia" w:hint="eastAsia"/>
          <w:sz w:val="24"/>
          <w:szCs w:val="24"/>
        </w:rPr>
        <w:t>事業者から</w:t>
      </w:r>
      <w:r w:rsidR="00454AE6" w:rsidRPr="00454AE6">
        <w:rPr>
          <w:rFonts w:asciiTheme="minorEastAsia" w:hAnsiTheme="minorEastAsia" w:hint="eastAsia"/>
          <w:sz w:val="24"/>
          <w:szCs w:val="24"/>
        </w:rPr>
        <w:t>多く</w:t>
      </w:r>
      <w:r w:rsidR="00A04D8B" w:rsidRPr="00454AE6">
        <w:rPr>
          <w:rFonts w:asciiTheme="minorEastAsia" w:hAnsiTheme="minorEastAsia" w:hint="eastAsia"/>
          <w:sz w:val="24"/>
          <w:szCs w:val="24"/>
        </w:rPr>
        <w:t>寄せられるご質問</w:t>
      </w:r>
      <w:r w:rsidR="006B1729">
        <w:rPr>
          <w:rFonts w:asciiTheme="minorEastAsia" w:hAnsiTheme="minorEastAsia" w:hint="eastAsia"/>
          <w:sz w:val="24"/>
          <w:szCs w:val="24"/>
        </w:rPr>
        <w:t>の公表</w:t>
      </w:r>
      <w:r w:rsidR="003A3DAF" w:rsidRPr="00454AE6">
        <w:rPr>
          <w:rFonts w:asciiTheme="minorEastAsia" w:hAnsiTheme="minorEastAsia" w:hint="eastAsia"/>
          <w:sz w:val="24"/>
          <w:szCs w:val="24"/>
        </w:rPr>
        <w:t>や相談</w:t>
      </w:r>
      <w:r w:rsidR="00454AE6" w:rsidRPr="00454AE6">
        <w:rPr>
          <w:rFonts w:asciiTheme="minorEastAsia" w:hAnsiTheme="minorEastAsia" w:hint="eastAsia"/>
          <w:sz w:val="24"/>
          <w:szCs w:val="24"/>
        </w:rPr>
        <w:t>窓口</w:t>
      </w:r>
      <w:r w:rsidR="00B61691">
        <w:rPr>
          <w:rFonts w:asciiTheme="minorEastAsia" w:hAnsiTheme="minorEastAsia" w:hint="eastAsia"/>
          <w:sz w:val="24"/>
          <w:szCs w:val="24"/>
        </w:rPr>
        <w:t>一覧</w:t>
      </w:r>
      <w:r w:rsidR="00454AE6" w:rsidRPr="00454AE6">
        <w:rPr>
          <w:rFonts w:asciiTheme="minorEastAsia" w:hAnsiTheme="minorEastAsia" w:hint="eastAsia"/>
          <w:sz w:val="24"/>
          <w:szCs w:val="24"/>
        </w:rPr>
        <w:t>の</w:t>
      </w:r>
      <w:r w:rsidR="00B61691">
        <w:rPr>
          <w:rFonts w:asciiTheme="minorEastAsia" w:hAnsiTheme="minorEastAsia" w:hint="eastAsia"/>
          <w:sz w:val="24"/>
          <w:szCs w:val="24"/>
        </w:rPr>
        <w:t>更新</w:t>
      </w:r>
      <w:r w:rsidR="00454AE6" w:rsidRPr="00454AE6">
        <w:rPr>
          <w:rFonts w:asciiTheme="minorEastAsia" w:hAnsiTheme="minorEastAsia" w:hint="eastAsia"/>
          <w:sz w:val="24"/>
          <w:szCs w:val="24"/>
        </w:rPr>
        <w:t>等</w:t>
      </w:r>
      <w:r w:rsidR="00855FEA">
        <w:rPr>
          <w:rFonts w:asciiTheme="minorEastAsia" w:hAnsiTheme="minorEastAsia" w:hint="eastAsia"/>
          <w:sz w:val="24"/>
          <w:szCs w:val="24"/>
        </w:rPr>
        <w:t>を行っております</w:t>
      </w:r>
      <w:r w:rsidR="00D31CA4" w:rsidRPr="00924159">
        <w:rPr>
          <w:rFonts w:asciiTheme="minorEastAsia" w:hAnsiTheme="minorEastAsia" w:hint="eastAsia"/>
          <w:sz w:val="24"/>
          <w:szCs w:val="24"/>
        </w:rPr>
        <w:t>。</w:t>
      </w:r>
    </w:p>
    <w:p w14:paraId="45CBB89B" w14:textId="3375EE3F" w:rsidR="00A0054C" w:rsidRPr="00924159" w:rsidRDefault="00A0054C">
      <w:pPr>
        <w:rPr>
          <w:rFonts w:asciiTheme="minorEastAsia" w:hAnsiTheme="minorEastAsia"/>
          <w:sz w:val="24"/>
          <w:szCs w:val="24"/>
        </w:rPr>
      </w:pPr>
    </w:p>
    <w:p w14:paraId="3636EB77" w14:textId="7DCD85A8" w:rsidR="00D31CA4" w:rsidRPr="00924159" w:rsidRDefault="00A0054C">
      <w:pPr>
        <w:rPr>
          <w:rFonts w:asciiTheme="minorEastAsia" w:hAnsiTheme="minorEastAsia"/>
          <w:sz w:val="24"/>
          <w:szCs w:val="24"/>
        </w:rPr>
      </w:pPr>
      <w:r w:rsidRPr="00924159">
        <w:rPr>
          <w:rFonts w:asciiTheme="minorEastAsia" w:hAnsiTheme="minorEastAsia" w:hint="eastAsia"/>
          <w:sz w:val="24"/>
          <w:szCs w:val="24"/>
        </w:rPr>
        <w:t xml:space="preserve">　インボイス制度に関連した各種相談体制・支援策等については、制度開始後も引き続き継続する予定となっております。</w:t>
      </w:r>
      <w:r w:rsidR="00D31CA4" w:rsidRPr="00924159">
        <w:rPr>
          <w:rFonts w:asciiTheme="minorEastAsia" w:hAnsiTheme="minorEastAsia" w:hint="eastAsia"/>
          <w:sz w:val="24"/>
          <w:szCs w:val="24"/>
        </w:rPr>
        <w:t>これまで数次にわたり</w:t>
      </w:r>
      <w:r w:rsidR="00924159">
        <w:rPr>
          <w:rFonts w:asciiTheme="minorEastAsia" w:hAnsiTheme="minorEastAsia" w:hint="eastAsia"/>
          <w:sz w:val="24"/>
          <w:szCs w:val="24"/>
        </w:rPr>
        <w:t>周知の御協力を</w:t>
      </w:r>
      <w:r w:rsidRPr="00924159">
        <w:rPr>
          <w:rFonts w:asciiTheme="minorEastAsia" w:hAnsiTheme="minorEastAsia" w:hint="eastAsia"/>
          <w:sz w:val="24"/>
          <w:szCs w:val="24"/>
        </w:rPr>
        <w:t>お</w:t>
      </w:r>
      <w:r w:rsidR="00D31CA4" w:rsidRPr="00924159">
        <w:rPr>
          <w:rFonts w:asciiTheme="minorEastAsia" w:hAnsiTheme="minorEastAsia" w:hint="eastAsia"/>
          <w:sz w:val="24"/>
          <w:szCs w:val="24"/>
        </w:rPr>
        <w:t>願いしてまいりましたが、インボイス制度の円滑な</w:t>
      </w:r>
      <w:r w:rsidR="00924159">
        <w:rPr>
          <w:rFonts w:asciiTheme="minorEastAsia" w:hAnsiTheme="minorEastAsia" w:hint="eastAsia"/>
          <w:sz w:val="24"/>
          <w:szCs w:val="24"/>
        </w:rPr>
        <w:t>定着</w:t>
      </w:r>
      <w:r w:rsidR="00D31CA4" w:rsidRPr="00924159">
        <w:rPr>
          <w:rFonts w:asciiTheme="minorEastAsia" w:hAnsiTheme="minorEastAsia" w:hint="eastAsia"/>
          <w:sz w:val="24"/>
          <w:szCs w:val="24"/>
        </w:rPr>
        <w:t>に向け</w:t>
      </w:r>
      <w:r w:rsidR="00924159">
        <w:rPr>
          <w:rFonts w:asciiTheme="minorEastAsia" w:hAnsiTheme="minorEastAsia" w:hint="eastAsia"/>
          <w:sz w:val="24"/>
          <w:szCs w:val="24"/>
        </w:rPr>
        <w:t>、</w:t>
      </w:r>
      <w:r w:rsidR="003C1C15">
        <w:rPr>
          <w:rFonts w:asciiTheme="minorEastAsia" w:hAnsiTheme="minorEastAsia" w:hint="eastAsia"/>
          <w:sz w:val="24"/>
          <w:szCs w:val="24"/>
        </w:rPr>
        <w:t>貴団体及び傘下組織の各会員事業者やその取引先における</w:t>
      </w:r>
      <w:r w:rsidR="00D31CA4" w:rsidRPr="00924159">
        <w:rPr>
          <w:rFonts w:asciiTheme="minorEastAsia" w:hAnsiTheme="minorEastAsia" w:hint="eastAsia"/>
          <w:sz w:val="24"/>
          <w:szCs w:val="24"/>
        </w:rPr>
        <w:t>対応を的確に進めていただく観点から、</w:t>
      </w:r>
      <w:r w:rsidR="005751E6">
        <w:rPr>
          <w:rFonts w:asciiTheme="minorEastAsia" w:hAnsiTheme="minorEastAsia" w:hint="eastAsia"/>
          <w:sz w:val="24"/>
          <w:szCs w:val="24"/>
        </w:rPr>
        <w:t>引き続き</w:t>
      </w:r>
      <w:r w:rsidR="00D31CA4" w:rsidRPr="00924159">
        <w:rPr>
          <w:rFonts w:asciiTheme="minorEastAsia" w:hAnsiTheme="minorEastAsia" w:hint="eastAsia"/>
          <w:sz w:val="24"/>
          <w:szCs w:val="24"/>
        </w:rPr>
        <w:t>周知</w:t>
      </w:r>
      <w:r w:rsidR="003C1C15">
        <w:rPr>
          <w:rFonts w:asciiTheme="minorEastAsia" w:hAnsiTheme="minorEastAsia" w:hint="eastAsia"/>
          <w:sz w:val="24"/>
          <w:szCs w:val="24"/>
        </w:rPr>
        <w:t>・広報にご協力</w:t>
      </w:r>
      <w:r w:rsidR="00D31CA4" w:rsidRPr="00924159">
        <w:rPr>
          <w:rFonts w:asciiTheme="minorEastAsia" w:hAnsiTheme="minorEastAsia" w:hint="eastAsia"/>
          <w:sz w:val="24"/>
          <w:szCs w:val="24"/>
        </w:rPr>
        <w:t>いただきますようお願いいたします。</w:t>
      </w:r>
    </w:p>
    <w:p w14:paraId="5A0A0B11" w14:textId="190EB919" w:rsidR="00D31CA4" w:rsidRPr="00924159" w:rsidRDefault="00D31CA4">
      <w:pPr>
        <w:rPr>
          <w:rFonts w:asciiTheme="minorEastAsia" w:hAnsiTheme="minorEastAsia"/>
          <w:sz w:val="24"/>
          <w:szCs w:val="24"/>
        </w:rPr>
      </w:pPr>
    </w:p>
    <w:p w14:paraId="6A4C977B" w14:textId="77777777" w:rsidR="00D31CA4" w:rsidRPr="00924159" w:rsidRDefault="00D31CA4" w:rsidP="00D31CA4">
      <w:pPr>
        <w:pStyle w:val="a3"/>
        <w:rPr>
          <w:rFonts w:asciiTheme="minorEastAsia" w:hAnsiTheme="minorEastAsia"/>
        </w:rPr>
      </w:pPr>
      <w:r w:rsidRPr="00924159">
        <w:rPr>
          <w:rFonts w:asciiTheme="minorEastAsia" w:hAnsiTheme="minorEastAsia" w:hint="eastAsia"/>
        </w:rPr>
        <w:t>記</w:t>
      </w:r>
    </w:p>
    <w:p w14:paraId="175C33EF" w14:textId="4804C16C" w:rsidR="00D31CA4" w:rsidRPr="00924159" w:rsidRDefault="00D31CA4" w:rsidP="00D31CA4">
      <w:pPr>
        <w:rPr>
          <w:rFonts w:asciiTheme="minorEastAsia" w:hAnsiTheme="minorEastAsia"/>
          <w:sz w:val="24"/>
          <w:szCs w:val="24"/>
        </w:rPr>
      </w:pPr>
    </w:p>
    <w:p w14:paraId="15B8395D" w14:textId="1C75D173" w:rsidR="000C5814" w:rsidRDefault="000C5814" w:rsidP="00924159">
      <w:pPr>
        <w:spacing w:afterLines="20" w:after="72"/>
        <w:ind w:leftChars="405" w:left="850"/>
        <w:rPr>
          <w:rFonts w:asciiTheme="minorEastAsia" w:hAnsiTheme="minorEastAsia"/>
          <w:sz w:val="24"/>
          <w:szCs w:val="24"/>
        </w:rPr>
      </w:pPr>
      <w:r>
        <w:rPr>
          <w:rFonts w:asciiTheme="minorEastAsia" w:hAnsiTheme="minorEastAsia" w:hint="eastAsia"/>
          <w:sz w:val="24"/>
          <w:szCs w:val="24"/>
        </w:rPr>
        <w:t xml:space="preserve">資料１　</w:t>
      </w:r>
      <w:r w:rsidR="009974A2">
        <w:rPr>
          <w:rFonts w:asciiTheme="minorEastAsia" w:hAnsiTheme="minorEastAsia" w:hint="eastAsia"/>
          <w:sz w:val="24"/>
          <w:szCs w:val="24"/>
        </w:rPr>
        <w:t>お問合せの多いご質問</w:t>
      </w:r>
    </w:p>
    <w:p w14:paraId="5E7B2AD5" w14:textId="78A68911" w:rsidR="000C5814" w:rsidRDefault="000C5814" w:rsidP="00BF54FC">
      <w:pPr>
        <w:spacing w:afterLines="20" w:after="72"/>
        <w:ind w:leftChars="405" w:left="850"/>
        <w:rPr>
          <w:rFonts w:asciiTheme="minorEastAsia" w:hAnsiTheme="minorEastAsia"/>
          <w:sz w:val="24"/>
          <w:szCs w:val="24"/>
        </w:rPr>
      </w:pPr>
      <w:r>
        <w:rPr>
          <w:rFonts w:asciiTheme="minorEastAsia" w:hAnsiTheme="minorEastAsia" w:hint="eastAsia"/>
          <w:sz w:val="24"/>
          <w:szCs w:val="24"/>
        </w:rPr>
        <w:t>資料２</w:t>
      </w:r>
      <w:r w:rsidR="00BF54FC">
        <w:rPr>
          <w:rFonts w:asciiTheme="minorEastAsia" w:hAnsiTheme="minorEastAsia" w:hint="eastAsia"/>
          <w:sz w:val="24"/>
          <w:szCs w:val="24"/>
        </w:rPr>
        <w:t xml:space="preserve">　</w:t>
      </w:r>
      <w:r w:rsidR="00DD05FC">
        <w:rPr>
          <w:rFonts w:asciiTheme="minorEastAsia" w:hAnsiTheme="minorEastAsia" w:hint="eastAsia"/>
          <w:sz w:val="24"/>
          <w:szCs w:val="24"/>
        </w:rPr>
        <w:t>インボイス制度に関する相談窓口一覧</w:t>
      </w:r>
    </w:p>
    <w:p w14:paraId="27E54EE8" w14:textId="035DAB39" w:rsidR="0056056C" w:rsidRDefault="0056056C" w:rsidP="00BF54FC">
      <w:pPr>
        <w:spacing w:afterLines="20" w:after="72"/>
        <w:ind w:leftChars="405" w:left="850"/>
        <w:rPr>
          <w:rFonts w:asciiTheme="minorEastAsia" w:hAnsiTheme="minorEastAsia"/>
          <w:sz w:val="24"/>
          <w:szCs w:val="24"/>
        </w:rPr>
      </w:pPr>
      <w:r>
        <w:rPr>
          <w:rFonts w:asciiTheme="minorEastAsia" w:hAnsiTheme="minorEastAsia" w:hint="eastAsia"/>
          <w:sz w:val="24"/>
          <w:szCs w:val="24"/>
        </w:rPr>
        <w:t xml:space="preserve">資料３　</w:t>
      </w:r>
      <w:r w:rsidRPr="00E7524C">
        <w:rPr>
          <w:rFonts w:asciiTheme="minorEastAsia" w:hAnsiTheme="minorEastAsia" w:hint="eastAsia"/>
          <w:w w:val="90"/>
          <w:kern w:val="0"/>
          <w:sz w:val="24"/>
          <w:szCs w:val="24"/>
          <w:fitText w:val="7681" w:id="-1144866047"/>
        </w:rPr>
        <w:t>インボイス制度開始後において特にご留意いただきたい事項（令和５年11月</w:t>
      </w:r>
      <w:r w:rsidRPr="00E7524C">
        <w:rPr>
          <w:rFonts w:asciiTheme="minorEastAsia" w:hAnsiTheme="minorEastAsia" w:hint="eastAsia"/>
          <w:spacing w:val="13"/>
          <w:w w:val="90"/>
          <w:kern w:val="0"/>
          <w:sz w:val="24"/>
          <w:szCs w:val="24"/>
          <w:fitText w:val="7681" w:id="-1144866047"/>
        </w:rPr>
        <w:t>）</w:t>
      </w:r>
    </w:p>
    <w:p w14:paraId="5B472862" w14:textId="10A43C1D" w:rsidR="0056056C" w:rsidRDefault="0056056C" w:rsidP="00BF54FC">
      <w:pPr>
        <w:spacing w:afterLines="20" w:after="72"/>
        <w:ind w:leftChars="405" w:left="850"/>
        <w:rPr>
          <w:rFonts w:asciiTheme="minorEastAsia" w:hAnsiTheme="minorEastAsia"/>
          <w:sz w:val="24"/>
          <w:szCs w:val="24"/>
        </w:rPr>
      </w:pPr>
      <w:r>
        <w:rPr>
          <w:rFonts w:asciiTheme="minorEastAsia" w:hAnsiTheme="minorEastAsia" w:hint="eastAsia"/>
          <w:sz w:val="24"/>
          <w:szCs w:val="24"/>
        </w:rPr>
        <w:t xml:space="preserve">資料４　</w:t>
      </w:r>
      <w:r w:rsidRPr="0056056C">
        <w:rPr>
          <w:rFonts w:asciiTheme="minorEastAsia" w:hAnsiTheme="minorEastAsia" w:hint="eastAsia"/>
          <w:sz w:val="24"/>
          <w:szCs w:val="24"/>
        </w:rPr>
        <w:t>登録申請書の書き方 フローチャート</w:t>
      </w:r>
    </w:p>
    <w:p w14:paraId="2399E383" w14:textId="460C7865" w:rsidR="000C5814" w:rsidRDefault="000C5814" w:rsidP="00924159">
      <w:pPr>
        <w:spacing w:afterLines="20" w:after="72"/>
        <w:ind w:leftChars="405" w:left="850"/>
        <w:rPr>
          <w:rFonts w:asciiTheme="minorEastAsia" w:hAnsiTheme="minorEastAsia"/>
          <w:sz w:val="24"/>
          <w:szCs w:val="24"/>
        </w:rPr>
      </w:pPr>
      <w:r>
        <w:rPr>
          <w:rFonts w:asciiTheme="minorEastAsia" w:hAnsiTheme="minorEastAsia" w:hint="eastAsia"/>
          <w:sz w:val="24"/>
          <w:szCs w:val="24"/>
        </w:rPr>
        <w:t>資料</w:t>
      </w:r>
      <w:r w:rsidR="0056056C">
        <w:rPr>
          <w:rFonts w:asciiTheme="minorEastAsia" w:hAnsiTheme="minorEastAsia" w:hint="eastAsia"/>
          <w:sz w:val="24"/>
          <w:szCs w:val="24"/>
        </w:rPr>
        <w:t>５</w:t>
      </w:r>
      <w:r>
        <w:rPr>
          <w:rFonts w:asciiTheme="minorEastAsia" w:hAnsiTheme="minorEastAsia" w:hint="eastAsia"/>
          <w:sz w:val="24"/>
          <w:szCs w:val="24"/>
        </w:rPr>
        <w:t xml:space="preserve">　</w:t>
      </w:r>
      <w:r w:rsidR="00B61691">
        <w:rPr>
          <w:rFonts w:asciiTheme="minorEastAsia" w:hAnsiTheme="minorEastAsia" w:hint="eastAsia"/>
          <w:sz w:val="24"/>
          <w:szCs w:val="24"/>
        </w:rPr>
        <w:t>リーフレット（</w:t>
      </w:r>
      <w:r w:rsidR="009974A2">
        <w:rPr>
          <w:rFonts w:asciiTheme="minorEastAsia" w:hAnsiTheme="minorEastAsia" w:hint="eastAsia"/>
          <w:sz w:val="24"/>
          <w:szCs w:val="24"/>
        </w:rPr>
        <w:t>対面でのご相談にも対応しています</w:t>
      </w:r>
      <w:r w:rsidR="00B61691">
        <w:rPr>
          <w:rFonts w:asciiTheme="minorEastAsia" w:hAnsiTheme="minorEastAsia" w:hint="eastAsia"/>
          <w:sz w:val="24"/>
          <w:szCs w:val="24"/>
        </w:rPr>
        <w:t>）</w:t>
      </w:r>
    </w:p>
    <w:p w14:paraId="492D2126" w14:textId="71ECC25B" w:rsidR="00454AE6" w:rsidRDefault="00454AE6" w:rsidP="00924159">
      <w:pPr>
        <w:spacing w:afterLines="20" w:after="72"/>
        <w:ind w:leftChars="405" w:left="850"/>
        <w:rPr>
          <w:rFonts w:asciiTheme="minorEastAsia" w:hAnsiTheme="minorEastAsia"/>
          <w:sz w:val="24"/>
          <w:szCs w:val="24"/>
        </w:rPr>
      </w:pPr>
      <w:r>
        <w:rPr>
          <w:rFonts w:asciiTheme="minorEastAsia" w:hAnsiTheme="minorEastAsia" w:hint="eastAsia"/>
          <w:sz w:val="24"/>
          <w:szCs w:val="24"/>
        </w:rPr>
        <w:t>資料</w:t>
      </w:r>
      <w:r w:rsidR="0056056C">
        <w:rPr>
          <w:rFonts w:asciiTheme="minorEastAsia" w:hAnsiTheme="minorEastAsia" w:hint="eastAsia"/>
          <w:sz w:val="24"/>
          <w:szCs w:val="24"/>
        </w:rPr>
        <w:t>６</w:t>
      </w:r>
      <w:r>
        <w:rPr>
          <w:rFonts w:asciiTheme="minorEastAsia" w:hAnsiTheme="minorEastAsia" w:hint="eastAsia"/>
          <w:sz w:val="24"/>
          <w:szCs w:val="24"/>
        </w:rPr>
        <w:t xml:space="preserve">　</w:t>
      </w:r>
      <w:r w:rsidR="007B7351">
        <w:rPr>
          <w:rFonts w:asciiTheme="minorEastAsia" w:hAnsiTheme="minorEastAsia" w:hint="eastAsia"/>
          <w:sz w:val="24"/>
          <w:szCs w:val="24"/>
        </w:rPr>
        <w:t>リーフレット（</w:t>
      </w:r>
      <w:r w:rsidR="00EC72AB" w:rsidRPr="00EC72AB">
        <w:rPr>
          <w:rFonts w:asciiTheme="minorEastAsia" w:hAnsiTheme="minorEastAsia" w:cs="Mangal" w:hint="eastAsia"/>
          <w:sz w:val="24"/>
          <w:szCs w:val="24"/>
        </w:rPr>
        <w:t>令和５年10月</w:t>
      </w:r>
      <w:r w:rsidR="005520C6" w:rsidRPr="00EC72AB">
        <w:rPr>
          <w:rFonts w:asciiTheme="minorEastAsia" w:hAnsiTheme="minorEastAsia" w:hint="eastAsia"/>
          <w:color w:val="333333"/>
          <w:sz w:val="24"/>
          <w:szCs w:val="24"/>
          <w:shd w:val="clear" w:color="auto" w:fill="FFFFFF"/>
        </w:rPr>
        <w:t>インボ</w:t>
      </w:r>
      <w:r w:rsidR="005520C6" w:rsidRPr="005520C6">
        <w:rPr>
          <w:rFonts w:asciiTheme="minorEastAsia" w:hAnsiTheme="minorEastAsia" w:hint="eastAsia"/>
          <w:color w:val="333333"/>
          <w:sz w:val="24"/>
          <w:szCs w:val="24"/>
          <w:shd w:val="clear" w:color="auto" w:fill="FFFFFF"/>
        </w:rPr>
        <w:t>イス制度開始後</w:t>
      </w:r>
      <w:r w:rsidR="007B5587">
        <w:rPr>
          <w:rFonts w:asciiTheme="minorEastAsia" w:hAnsiTheme="minorEastAsia" w:hint="eastAsia"/>
          <w:color w:val="333333"/>
          <w:sz w:val="24"/>
          <w:szCs w:val="24"/>
          <w:shd w:val="clear" w:color="auto" w:fill="FFFFFF"/>
        </w:rPr>
        <w:t xml:space="preserve"> </w:t>
      </w:r>
      <w:r w:rsidR="005520C6">
        <w:rPr>
          <w:rFonts w:asciiTheme="minorEastAsia" w:hAnsiTheme="minorEastAsia" w:hint="eastAsia"/>
          <w:color w:val="333333"/>
          <w:sz w:val="24"/>
          <w:szCs w:val="24"/>
          <w:shd w:val="clear" w:color="auto" w:fill="FFFFFF"/>
        </w:rPr>
        <w:t>等</w:t>
      </w:r>
      <w:r w:rsidR="007B7351">
        <w:rPr>
          <w:rFonts w:asciiTheme="minorEastAsia" w:hAnsiTheme="minorEastAsia" w:hint="eastAsia"/>
          <w:sz w:val="24"/>
          <w:szCs w:val="24"/>
        </w:rPr>
        <w:t>）</w:t>
      </w:r>
    </w:p>
    <w:p w14:paraId="6D13EEB9" w14:textId="77777777" w:rsidR="00924159" w:rsidRPr="00924159" w:rsidRDefault="00924159" w:rsidP="00D31CA4">
      <w:pPr>
        <w:rPr>
          <w:rFonts w:asciiTheme="minorEastAsia" w:hAnsiTheme="minorEastAsia"/>
          <w:sz w:val="24"/>
          <w:szCs w:val="24"/>
        </w:rPr>
      </w:pPr>
    </w:p>
    <w:p w14:paraId="19AE9101" w14:textId="54DB37A0" w:rsidR="006472E2" w:rsidRPr="006472E2" w:rsidRDefault="006472E2" w:rsidP="006472E2">
      <w:pPr>
        <w:rPr>
          <w:rFonts w:hAnsiTheme="minorEastAsia"/>
          <w:sz w:val="24"/>
          <w:szCs w:val="24"/>
        </w:rPr>
      </w:pPr>
      <w:r>
        <w:rPr>
          <w:rFonts w:asciiTheme="minorEastAsia" w:hAnsiTheme="minorEastAsia" w:hint="eastAsia"/>
          <w:sz w:val="24"/>
          <w:szCs w:val="24"/>
        </w:rPr>
        <w:t xml:space="preserve">　</w:t>
      </w:r>
      <w:r w:rsidR="005751E6">
        <w:rPr>
          <w:rFonts w:hAnsiTheme="minorEastAsia" w:hint="eastAsia"/>
          <w:sz w:val="24"/>
          <w:szCs w:val="24"/>
        </w:rPr>
        <w:t>なお</w:t>
      </w:r>
      <w:r w:rsidRPr="006472E2">
        <w:rPr>
          <w:rFonts w:hAnsiTheme="minorEastAsia" w:hint="eastAsia"/>
          <w:sz w:val="24"/>
          <w:szCs w:val="24"/>
        </w:rPr>
        <w:t>、別紙については、資料</w:t>
      </w:r>
      <w:r w:rsidR="007956A7">
        <w:rPr>
          <w:rFonts w:hAnsiTheme="minorEastAsia" w:hint="eastAsia"/>
          <w:sz w:val="24"/>
          <w:szCs w:val="24"/>
        </w:rPr>
        <w:t>等</w:t>
      </w:r>
      <w:r w:rsidRPr="006472E2">
        <w:rPr>
          <w:rFonts w:hAnsiTheme="minorEastAsia" w:hint="eastAsia"/>
          <w:sz w:val="24"/>
          <w:szCs w:val="24"/>
        </w:rPr>
        <w:t>の掲載先</w:t>
      </w:r>
      <w:r w:rsidRPr="006472E2">
        <w:rPr>
          <w:rFonts w:hAnsiTheme="minorEastAsia" w:hint="eastAsia"/>
          <w:sz w:val="24"/>
          <w:szCs w:val="24"/>
        </w:rPr>
        <w:t>URL</w:t>
      </w:r>
      <w:r w:rsidRPr="006472E2">
        <w:rPr>
          <w:rFonts w:hAnsiTheme="minorEastAsia" w:hint="eastAsia"/>
          <w:sz w:val="24"/>
          <w:szCs w:val="24"/>
        </w:rPr>
        <w:t>となっておりますので併せてご活用ください。</w:t>
      </w:r>
    </w:p>
    <w:p w14:paraId="03FA20A0" w14:textId="58FD8809" w:rsidR="00D31CA4" w:rsidRPr="006472E2" w:rsidRDefault="00D31CA4" w:rsidP="00D31CA4">
      <w:pPr>
        <w:rPr>
          <w:rFonts w:asciiTheme="minorEastAsia" w:hAnsiTheme="minorEastAsia"/>
          <w:sz w:val="24"/>
          <w:szCs w:val="24"/>
        </w:rPr>
      </w:pPr>
    </w:p>
    <w:p w14:paraId="64DFA109" w14:textId="7D53668C" w:rsidR="00D31CA4" w:rsidRPr="00924159" w:rsidRDefault="00D31CA4" w:rsidP="00D31CA4">
      <w:pPr>
        <w:pStyle w:val="a5"/>
        <w:rPr>
          <w:rFonts w:asciiTheme="minorEastAsia" w:hAnsiTheme="minorEastAsia"/>
        </w:rPr>
      </w:pPr>
      <w:r w:rsidRPr="00924159">
        <w:rPr>
          <w:rFonts w:asciiTheme="minorEastAsia" w:hAnsiTheme="minorEastAsia" w:hint="eastAsia"/>
        </w:rPr>
        <w:t>以</w:t>
      </w:r>
      <w:r w:rsidR="00924159" w:rsidRPr="00924159">
        <w:rPr>
          <w:rFonts w:asciiTheme="minorEastAsia" w:hAnsiTheme="minorEastAsia" w:hint="eastAsia"/>
        </w:rPr>
        <w:t xml:space="preserve"> </w:t>
      </w:r>
      <w:r w:rsidRPr="00924159">
        <w:rPr>
          <w:rFonts w:asciiTheme="minorEastAsia" w:hAnsiTheme="minorEastAsia" w:hint="eastAsia"/>
        </w:rPr>
        <w:t>上</w:t>
      </w:r>
    </w:p>
    <w:p w14:paraId="4597C425" w14:textId="2B6F913D" w:rsidR="003C1C15" w:rsidRDefault="003C1C15">
      <w:pPr>
        <w:widowControl/>
        <w:jc w:val="left"/>
        <w:rPr>
          <w:rFonts w:asciiTheme="minorEastAsia" w:hAnsiTheme="minorEastAsia"/>
          <w:sz w:val="24"/>
          <w:szCs w:val="24"/>
        </w:rPr>
      </w:pPr>
      <w:r>
        <w:rPr>
          <w:rFonts w:asciiTheme="minorEastAsia" w:hAnsiTheme="minorEastAsia"/>
          <w:sz w:val="24"/>
          <w:szCs w:val="24"/>
        </w:rPr>
        <w:br w:type="page"/>
      </w:r>
    </w:p>
    <w:p w14:paraId="7265E9B1" w14:textId="77777777" w:rsidR="00E7524C" w:rsidRPr="003C1C15" w:rsidRDefault="00E7524C" w:rsidP="00E7524C">
      <w:pPr>
        <w:widowControl/>
        <w:jc w:val="right"/>
        <w:rPr>
          <w:rFonts w:ascii="ＭＳ ゴシック" w:eastAsia="ＭＳ ゴシック" w:hAnsi="ＭＳ ゴシック" w:cs="Mangal"/>
          <w:sz w:val="24"/>
        </w:rPr>
      </w:pPr>
      <w:r w:rsidRPr="003C1C15">
        <w:rPr>
          <w:rFonts w:ascii="ＭＳ ゴシック" w:eastAsia="ＭＳ ゴシック" w:hAnsi="ＭＳ ゴシック" w:cs="Mangal" w:hint="eastAsia"/>
          <w:sz w:val="24"/>
        </w:rPr>
        <w:lastRenderedPageBreak/>
        <w:t>（別　紙）</w:t>
      </w:r>
    </w:p>
    <w:p w14:paraId="4AC326EF" w14:textId="77777777" w:rsidR="00E7524C" w:rsidRDefault="00E7524C" w:rsidP="00E7524C">
      <w:pPr>
        <w:ind w:leftChars="-20" w:left="-1" w:hangingChars="17" w:hanging="41"/>
        <w:rPr>
          <w:rFonts w:ascii="ＭＳ ゴシック" w:eastAsia="ＭＳ ゴシック" w:hAnsi="ＭＳ ゴシック" w:cs="Mangal"/>
          <w:sz w:val="24"/>
          <w:szCs w:val="24"/>
        </w:rPr>
      </w:pPr>
      <w:r w:rsidRPr="003C1C15">
        <w:rPr>
          <w:rFonts w:ascii="ＭＳ ゴシック" w:eastAsia="ＭＳ ゴシック" w:hAnsi="ＭＳ ゴシック" w:cs="Mangal"/>
          <w:sz w:val="24"/>
          <w:szCs w:val="24"/>
        </w:rPr>
        <w:t>【国税庁　インボイス制度特設</w:t>
      </w:r>
      <w:r w:rsidRPr="003C1C15">
        <w:rPr>
          <w:rFonts w:ascii="ＭＳ ゴシック" w:eastAsia="ＭＳ ゴシック" w:hAnsi="ＭＳ ゴシック" w:cs="Mangal" w:hint="eastAsia"/>
          <w:sz w:val="24"/>
          <w:szCs w:val="24"/>
        </w:rPr>
        <w:t>サイト</w:t>
      </w:r>
      <w:r w:rsidRPr="003C1C15">
        <w:rPr>
          <w:rFonts w:ascii="ＭＳ ゴシック" w:eastAsia="ＭＳ ゴシック" w:hAnsi="ＭＳ ゴシック" w:cs="Mangal"/>
          <w:sz w:val="24"/>
          <w:szCs w:val="24"/>
        </w:rPr>
        <w:t>】</w:t>
      </w:r>
    </w:p>
    <w:p w14:paraId="3BB98481" w14:textId="77777777" w:rsidR="00E7524C" w:rsidRPr="003C1C15" w:rsidRDefault="00D527DA" w:rsidP="00E7524C">
      <w:pPr>
        <w:ind w:firstLineChars="50" w:firstLine="105"/>
        <w:rPr>
          <w:rFonts w:ascii="ＭＳ ゴシック" w:eastAsia="ＭＳ ゴシック" w:hAnsi="ＭＳ ゴシック" w:cs="Mangal"/>
          <w:sz w:val="24"/>
          <w:szCs w:val="24"/>
        </w:rPr>
      </w:pPr>
      <w:hyperlink r:id="rId9" w:history="1">
        <w:r w:rsidR="00E7524C" w:rsidRPr="00E7524C">
          <w:rPr>
            <w:rStyle w:val="ae"/>
            <w:rFonts w:ascii="ＭＳ ゴシック" w:eastAsia="ＭＳ ゴシック" w:hAnsi="ＭＳ ゴシック" w:cs="Mangal"/>
            <w:w w:val="94"/>
            <w:kern w:val="0"/>
            <w:sz w:val="24"/>
            <w:szCs w:val="24"/>
            <w:fitText w:val="9450" w:id="-1144753152"/>
          </w:rPr>
          <w:t>https://www.nta.go.jp/taxes/shiraberu/zeimokubetsu/shohi/keigenzeiritsu/invoice.ht</w:t>
        </w:r>
        <w:r w:rsidR="00E7524C" w:rsidRPr="00E7524C">
          <w:rPr>
            <w:rStyle w:val="ae"/>
            <w:rFonts w:ascii="ＭＳ ゴシック" w:eastAsia="ＭＳ ゴシック" w:hAnsi="ＭＳ ゴシック" w:cs="Mangal"/>
            <w:spacing w:val="112"/>
            <w:w w:val="94"/>
            <w:kern w:val="0"/>
            <w:sz w:val="24"/>
            <w:szCs w:val="24"/>
            <w:fitText w:val="9450" w:id="-1144753152"/>
          </w:rPr>
          <w:t>m</w:t>
        </w:r>
      </w:hyperlink>
    </w:p>
    <w:p w14:paraId="571D0EFF" w14:textId="77777777" w:rsidR="00E7524C" w:rsidRPr="00ED4616" w:rsidRDefault="00E7524C" w:rsidP="00E7524C">
      <w:pPr>
        <w:rPr>
          <w:rFonts w:ascii="ＭＳ ゴシック" w:eastAsia="ＭＳ ゴシック" w:hAnsi="ＭＳ ゴシック" w:cs="Mangal"/>
          <w:sz w:val="22"/>
        </w:rPr>
      </w:pPr>
    </w:p>
    <w:p w14:paraId="10D52714" w14:textId="77777777" w:rsidR="00E7524C" w:rsidRPr="00434C3A" w:rsidRDefault="00E7524C" w:rsidP="00E7524C">
      <w:pPr>
        <w:ind w:firstLineChars="100" w:firstLine="240"/>
        <w:rPr>
          <w:rFonts w:asciiTheme="majorEastAsia" w:eastAsiaTheme="majorEastAsia" w:hAnsiTheme="majorEastAsia" w:cs="Mangal"/>
          <w:sz w:val="24"/>
          <w:szCs w:val="24"/>
        </w:rPr>
      </w:pPr>
      <w:r w:rsidRPr="00434C3A">
        <w:rPr>
          <w:rFonts w:asciiTheme="majorEastAsia" w:eastAsiaTheme="majorEastAsia" w:hAnsiTheme="majorEastAsia" w:cs="Mangal"/>
          <w:sz w:val="24"/>
          <w:szCs w:val="24"/>
        </w:rPr>
        <w:t xml:space="preserve">〇　</w:t>
      </w:r>
      <w:r w:rsidRPr="007B5587">
        <w:rPr>
          <w:rFonts w:asciiTheme="majorEastAsia" w:eastAsiaTheme="majorEastAsia" w:hAnsiTheme="majorEastAsia" w:cs="Mangal" w:hint="eastAsia"/>
          <w:sz w:val="24"/>
          <w:szCs w:val="24"/>
        </w:rPr>
        <w:t>資料１</w:t>
      </w:r>
    </w:p>
    <w:p w14:paraId="5C48E6F5" w14:textId="77777777" w:rsidR="00E7524C" w:rsidRDefault="00E7524C" w:rsidP="00E7524C">
      <w:pPr>
        <w:ind w:firstLineChars="75" w:firstLine="180"/>
        <w:rPr>
          <w:rFonts w:asciiTheme="majorEastAsia" w:eastAsiaTheme="majorEastAsia" w:hAnsiTheme="majorEastAsia" w:cs="Mangal"/>
          <w:sz w:val="24"/>
          <w:szCs w:val="24"/>
        </w:rPr>
      </w:pPr>
      <w:r w:rsidRPr="007B5587">
        <w:rPr>
          <w:rFonts w:asciiTheme="majorEastAsia" w:eastAsiaTheme="majorEastAsia" w:hAnsiTheme="majorEastAsia" w:cs="Mangal" w:hint="eastAsia"/>
          <w:sz w:val="24"/>
          <w:szCs w:val="24"/>
        </w:rPr>
        <w:t>【国税庁　お問い合わせの多いご質問】</w:t>
      </w:r>
    </w:p>
    <w:p w14:paraId="73D123C9" w14:textId="77777777" w:rsidR="00E7524C" w:rsidRPr="007B5587" w:rsidRDefault="00D527DA" w:rsidP="00E7524C">
      <w:pPr>
        <w:ind w:firstLineChars="150" w:firstLine="315"/>
        <w:rPr>
          <w:rFonts w:asciiTheme="majorEastAsia" w:eastAsiaTheme="majorEastAsia" w:hAnsiTheme="majorEastAsia" w:cs="Mangal"/>
          <w:sz w:val="24"/>
          <w:szCs w:val="24"/>
        </w:rPr>
      </w:pPr>
      <w:hyperlink r:id="rId10" w:history="1">
        <w:r w:rsidR="00E7524C" w:rsidRPr="00E7524C">
          <w:rPr>
            <w:rStyle w:val="ae"/>
            <w:rFonts w:asciiTheme="majorEastAsia" w:eastAsiaTheme="majorEastAsia" w:hAnsiTheme="majorEastAsia" w:cs="Mangal"/>
            <w:w w:val="84"/>
            <w:kern w:val="0"/>
            <w:sz w:val="24"/>
            <w:szCs w:val="24"/>
            <w:fitText w:val="9450" w:id="-1144753151"/>
          </w:rPr>
          <w:t>https://www.nta.go.jp/taxes/shiraberu/zeimokubetsu/shohi/keigenzeiritsu/pdf/0521-1334-faq.pd</w:t>
        </w:r>
        <w:r w:rsidR="00E7524C" w:rsidRPr="00E7524C">
          <w:rPr>
            <w:rStyle w:val="ae"/>
            <w:rFonts w:asciiTheme="majorEastAsia" w:eastAsiaTheme="majorEastAsia" w:hAnsiTheme="majorEastAsia" w:cs="Mangal"/>
            <w:spacing w:val="120"/>
            <w:w w:val="84"/>
            <w:kern w:val="0"/>
            <w:sz w:val="24"/>
            <w:szCs w:val="24"/>
            <w:fitText w:val="9450" w:id="-1144753151"/>
          </w:rPr>
          <w:t>f</w:t>
        </w:r>
      </w:hyperlink>
    </w:p>
    <w:p w14:paraId="3956CD9B" w14:textId="77777777" w:rsidR="00E7524C" w:rsidRPr="00C0633C" w:rsidRDefault="00E7524C" w:rsidP="00E7524C">
      <w:pPr>
        <w:ind w:leftChars="100" w:left="210"/>
        <w:rPr>
          <w:rFonts w:asciiTheme="majorEastAsia" w:eastAsiaTheme="majorEastAsia" w:hAnsiTheme="majorEastAsia" w:cs="Mangal"/>
          <w:sz w:val="24"/>
          <w:szCs w:val="24"/>
        </w:rPr>
      </w:pPr>
    </w:p>
    <w:p w14:paraId="521A8940" w14:textId="77777777" w:rsidR="00E7524C" w:rsidRPr="00434C3A" w:rsidRDefault="00E7524C" w:rsidP="00E7524C">
      <w:pPr>
        <w:ind w:firstLineChars="100" w:firstLine="240"/>
        <w:rPr>
          <w:rFonts w:asciiTheme="majorEastAsia" w:eastAsiaTheme="majorEastAsia" w:hAnsiTheme="majorEastAsia" w:cs="Mangal"/>
          <w:sz w:val="24"/>
          <w:szCs w:val="24"/>
        </w:rPr>
      </w:pPr>
      <w:r w:rsidRPr="00434C3A">
        <w:rPr>
          <w:rFonts w:asciiTheme="majorEastAsia" w:eastAsiaTheme="majorEastAsia" w:hAnsiTheme="majorEastAsia" w:cs="Mangal"/>
          <w:sz w:val="24"/>
          <w:szCs w:val="24"/>
        </w:rPr>
        <w:t xml:space="preserve">〇　</w:t>
      </w:r>
      <w:r w:rsidRPr="00434C3A">
        <w:rPr>
          <w:rFonts w:asciiTheme="majorEastAsia" w:eastAsiaTheme="majorEastAsia" w:hAnsiTheme="majorEastAsia" w:cs="Mangal" w:hint="eastAsia"/>
          <w:sz w:val="24"/>
          <w:szCs w:val="24"/>
        </w:rPr>
        <w:t>資料２</w:t>
      </w:r>
    </w:p>
    <w:p w14:paraId="5F104333" w14:textId="77777777" w:rsidR="00E7524C" w:rsidRDefault="00E7524C" w:rsidP="00E7524C">
      <w:pPr>
        <w:ind w:firstLineChars="70" w:firstLine="168"/>
        <w:rPr>
          <w:rFonts w:asciiTheme="majorEastAsia" w:eastAsiaTheme="majorEastAsia" w:hAnsiTheme="majorEastAsia" w:cs="Mangal"/>
          <w:sz w:val="24"/>
          <w:szCs w:val="24"/>
        </w:rPr>
      </w:pPr>
      <w:r w:rsidRPr="00434C3A">
        <w:rPr>
          <w:rFonts w:asciiTheme="majorEastAsia" w:eastAsiaTheme="majorEastAsia" w:hAnsiTheme="majorEastAsia" w:cs="Mangal" w:hint="eastAsia"/>
          <w:sz w:val="24"/>
          <w:szCs w:val="24"/>
        </w:rPr>
        <w:t>【国税庁　インボイス制度に関</w:t>
      </w:r>
      <w:r>
        <w:rPr>
          <w:rFonts w:asciiTheme="majorEastAsia" w:eastAsiaTheme="majorEastAsia" w:hAnsiTheme="majorEastAsia" w:cs="Mangal" w:hint="eastAsia"/>
          <w:sz w:val="24"/>
          <w:szCs w:val="24"/>
        </w:rPr>
        <w:t>する</w:t>
      </w:r>
      <w:r w:rsidRPr="00434C3A">
        <w:rPr>
          <w:rFonts w:asciiTheme="majorEastAsia" w:eastAsiaTheme="majorEastAsia" w:hAnsiTheme="majorEastAsia" w:cs="Mangal" w:hint="eastAsia"/>
          <w:sz w:val="24"/>
          <w:szCs w:val="24"/>
        </w:rPr>
        <w:t>相談窓口一覧】</w:t>
      </w:r>
    </w:p>
    <w:p w14:paraId="0DEEEB66" w14:textId="77777777" w:rsidR="00E7524C" w:rsidRPr="0056056C" w:rsidRDefault="00D527DA" w:rsidP="00E7524C">
      <w:pPr>
        <w:ind w:firstLineChars="150" w:firstLine="315"/>
        <w:rPr>
          <w:rStyle w:val="ae"/>
          <w:rFonts w:asciiTheme="majorEastAsia" w:eastAsiaTheme="majorEastAsia" w:hAnsiTheme="majorEastAsia" w:cs="Mangal"/>
          <w:spacing w:val="14"/>
          <w:w w:val="88"/>
          <w:kern w:val="0"/>
          <w:sz w:val="24"/>
          <w:szCs w:val="24"/>
        </w:rPr>
      </w:pPr>
      <w:hyperlink r:id="rId11" w:history="1">
        <w:r w:rsidR="00E7524C" w:rsidRPr="00E7524C">
          <w:rPr>
            <w:rStyle w:val="ae"/>
            <w:rFonts w:asciiTheme="majorEastAsia" w:eastAsiaTheme="majorEastAsia" w:hAnsiTheme="majorEastAsia" w:cs="Mangal"/>
            <w:w w:val="86"/>
            <w:kern w:val="0"/>
            <w:sz w:val="24"/>
            <w:szCs w:val="24"/>
            <w:fitText w:val="9450" w:id="-1144753150"/>
          </w:rPr>
          <w:t>https://www.nta.go.jp/taxes/shiraberu/zeimokubetsu/shohi/keigenzeiritsu/pdf/0023002-076.pd</w:t>
        </w:r>
        <w:r w:rsidR="00E7524C" w:rsidRPr="00E7524C">
          <w:rPr>
            <w:rStyle w:val="ae"/>
            <w:rFonts w:asciiTheme="majorEastAsia" w:eastAsiaTheme="majorEastAsia" w:hAnsiTheme="majorEastAsia" w:cs="Mangal"/>
            <w:spacing w:val="65"/>
            <w:w w:val="86"/>
            <w:kern w:val="0"/>
            <w:sz w:val="24"/>
            <w:szCs w:val="24"/>
            <w:fitText w:val="9450" w:id="-1144753150"/>
          </w:rPr>
          <w:t>f</w:t>
        </w:r>
      </w:hyperlink>
    </w:p>
    <w:p w14:paraId="21C962CD" w14:textId="77777777" w:rsidR="00E7524C" w:rsidRDefault="00E7524C" w:rsidP="00E7524C">
      <w:pPr>
        <w:ind w:firstLineChars="150" w:firstLine="360"/>
        <w:rPr>
          <w:rFonts w:asciiTheme="majorEastAsia" w:eastAsiaTheme="majorEastAsia" w:hAnsiTheme="majorEastAsia" w:cs="Mangal"/>
          <w:sz w:val="24"/>
          <w:szCs w:val="24"/>
        </w:rPr>
      </w:pPr>
    </w:p>
    <w:p w14:paraId="45E01589" w14:textId="77777777" w:rsidR="00E7524C" w:rsidRPr="00434C3A" w:rsidRDefault="00E7524C" w:rsidP="00E7524C">
      <w:pPr>
        <w:ind w:firstLineChars="100" w:firstLine="240"/>
        <w:rPr>
          <w:rFonts w:asciiTheme="majorEastAsia" w:eastAsiaTheme="majorEastAsia" w:hAnsiTheme="majorEastAsia" w:cs="Mangal"/>
          <w:color w:val="0000FF"/>
          <w:spacing w:val="-9"/>
          <w:w w:val="87"/>
          <w:kern w:val="0"/>
          <w:sz w:val="22"/>
          <w:u w:val="single"/>
        </w:rPr>
      </w:pPr>
      <w:r w:rsidRPr="00434C3A">
        <w:rPr>
          <w:rFonts w:asciiTheme="majorEastAsia" w:eastAsiaTheme="majorEastAsia" w:hAnsiTheme="majorEastAsia" w:cs="Mangal"/>
          <w:sz w:val="24"/>
          <w:szCs w:val="24"/>
        </w:rPr>
        <w:t xml:space="preserve">〇　</w:t>
      </w:r>
      <w:r w:rsidRPr="00434C3A">
        <w:rPr>
          <w:rFonts w:asciiTheme="majorEastAsia" w:eastAsiaTheme="majorEastAsia" w:hAnsiTheme="majorEastAsia" w:cs="Mangal" w:hint="eastAsia"/>
          <w:sz w:val="24"/>
          <w:szCs w:val="24"/>
        </w:rPr>
        <w:t>資料３</w:t>
      </w:r>
    </w:p>
    <w:p w14:paraId="40A6F20D" w14:textId="77777777" w:rsidR="00E7524C" w:rsidRDefault="00E7524C" w:rsidP="00E7524C">
      <w:pPr>
        <w:ind w:firstLineChars="100" w:firstLine="190"/>
        <w:rPr>
          <w:rFonts w:asciiTheme="majorEastAsia" w:eastAsiaTheme="majorEastAsia" w:hAnsiTheme="majorEastAsia" w:cs="Mangal"/>
          <w:spacing w:val="-9"/>
          <w:w w:val="87"/>
          <w:kern w:val="0"/>
          <w:sz w:val="24"/>
          <w:szCs w:val="24"/>
        </w:rPr>
      </w:pPr>
      <w:r w:rsidRPr="00434C3A">
        <w:rPr>
          <w:rFonts w:asciiTheme="majorEastAsia" w:eastAsiaTheme="majorEastAsia" w:hAnsiTheme="majorEastAsia" w:cs="Mangal" w:hint="eastAsia"/>
          <w:spacing w:val="-9"/>
          <w:w w:val="87"/>
          <w:kern w:val="0"/>
          <w:sz w:val="24"/>
          <w:szCs w:val="24"/>
        </w:rPr>
        <w:t>【</w:t>
      </w:r>
      <w:r w:rsidRPr="00434C3A">
        <w:rPr>
          <w:rFonts w:asciiTheme="majorEastAsia" w:eastAsiaTheme="majorEastAsia" w:hAnsiTheme="majorEastAsia" w:cs="Mangal" w:hint="eastAsia"/>
          <w:sz w:val="24"/>
          <w:szCs w:val="24"/>
        </w:rPr>
        <w:t>国税庁</w:t>
      </w:r>
      <w:r w:rsidRPr="00434C3A">
        <w:rPr>
          <w:rFonts w:asciiTheme="majorEastAsia" w:eastAsiaTheme="majorEastAsia" w:hAnsiTheme="majorEastAsia" w:cs="Mangal" w:hint="eastAsia"/>
          <w:spacing w:val="-9"/>
          <w:w w:val="87"/>
          <w:kern w:val="0"/>
          <w:sz w:val="24"/>
          <w:szCs w:val="24"/>
        </w:rPr>
        <w:t xml:space="preserve">　</w:t>
      </w:r>
      <w:r w:rsidRPr="0056056C">
        <w:rPr>
          <w:rFonts w:asciiTheme="majorEastAsia" w:eastAsiaTheme="majorEastAsia" w:hAnsiTheme="majorEastAsia" w:hint="eastAsia"/>
          <w:sz w:val="24"/>
          <w:szCs w:val="24"/>
        </w:rPr>
        <w:t>インボイス制度開始後において特にご留意いただきたい事項（令和５年11月）</w:t>
      </w:r>
      <w:r w:rsidRPr="00434C3A">
        <w:rPr>
          <w:rFonts w:asciiTheme="majorEastAsia" w:eastAsiaTheme="majorEastAsia" w:hAnsiTheme="majorEastAsia" w:cs="Mangal" w:hint="eastAsia"/>
          <w:spacing w:val="-9"/>
          <w:w w:val="87"/>
          <w:kern w:val="0"/>
          <w:sz w:val="24"/>
          <w:szCs w:val="24"/>
        </w:rPr>
        <w:t>】</w:t>
      </w:r>
    </w:p>
    <w:p w14:paraId="5FA0A8EC" w14:textId="77777777" w:rsidR="00E7524C" w:rsidRPr="0056056C" w:rsidRDefault="00D527DA" w:rsidP="00E7524C">
      <w:pPr>
        <w:ind w:firstLineChars="150" w:firstLine="315"/>
        <w:rPr>
          <w:rFonts w:asciiTheme="majorEastAsia" w:eastAsiaTheme="majorEastAsia" w:hAnsiTheme="majorEastAsia" w:cs="Mangal"/>
          <w:sz w:val="24"/>
          <w:szCs w:val="24"/>
        </w:rPr>
      </w:pPr>
      <w:hyperlink r:id="rId12" w:history="1">
        <w:r w:rsidR="00E7524C" w:rsidRPr="00E7524C">
          <w:rPr>
            <w:rStyle w:val="ae"/>
            <w:rFonts w:asciiTheme="majorEastAsia" w:eastAsiaTheme="majorEastAsia" w:hAnsiTheme="majorEastAsia" w:cs="Mangal"/>
            <w:w w:val="86"/>
            <w:kern w:val="0"/>
            <w:sz w:val="24"/>
            <w:szCs w:val="24"/>
            <w:fitText w:val="9450" w:id="-1144753149"/>
          </w:rPr>
          <w:t>https://www.nta.go.jp/taxes/shiraberu/zeimokubetsu/shohi/keigenzeiritsu/pdf/0023011-111.pd</w:t>
        </w:r>
        <w:r w:rsidR="00E7524C" w:rsidRPr="00E7524C">
          <w:rPr>
            <w:rStyle w:val="ae"/>
            <w:rFonts w:asciiTheme="majorEastAsia" w:eastAsiaTheme="majorEastAsia" w:hAnsiTheme="majorEastAsia" w:cs="Mangal"/>
            <w:spacing w:val="65"/>
            <w:w w:val="86"/>
            <w:kern w:val="0"/>
            <w:sz w:val="24"/>
            <w:szCs w:val="24"/>
            <w:fitText w:val="9450" w:id="-1144753149"/>
          </w:rPr>
          <w:t>f</w:t>
        </w:r>
      </w:hyperlink>
    </w:p>
    <w:p w14:paraId="317D5B86" w14:textId="77777777" w:rsidR="00E7524C" w:rsidRPr="00F110E4" w:rsidRDefault="00E7524C" w:rsidP="00E7524C">
      <w:pPr>
        <w:ind w:firstLineChars="150" w:firstLine="360"/>
        <w:rPr>
          <w:rFonts w:asciiTheme="majorEastAsia" w:eastAsiaTheme="majorEastAsia" w:hAnsiTheme="majorEastAsia" w:cs="Mangal"/>
          <w:sz w:val="24"/>
          <w:szCs w:val="24"/>
        </w:rPr>
      </w:pPr>
    </w:p>
    <w:p w14:paraId="312CEBD6" w14:textId="77777777" w:rsidR="00E7524C" w:rsidRDefault="00E7524C" w:rsidP="00E7524C">
      <w:pPr>
        <w:ind w:firstLineChars="100" w:firstLine="240"/>
        <w:rPr>
          <w:rFonts w:asciiTheme="majorEastAsia" w:eastAsiaTheme="majorEastAsia" w:hAnsiTheme="majorEastAsia" w:cs="Mangal"/>
          <w:sz w:val="24"/>
          <w:szCs w:val="24"/>
        </w:rPr>
      </w:pPr>
      <w:r w:rsidRPr="00434C3A">
        <w:rPr>
          <w:rFonts w:asciiTheme="majorEastAsia" w:eastAsiaTheme="majorEastAsia" w:hAnsiTheme="majorEastAsia" w:cs="Mangal"/>
          <w:sz w:val="24"/>
          <w:szCs w:val="24"/>
        </w:rPr>
        <w:t xml:space="preserve">〇　</w:t>
      </w:r>
      <w:r w:rsidRPr="00434C3A">
        <w:rPr>
          <w:rFonts w:asciiTheme="majorEastAsia" w:eastAsiaTheme="majorEastAsia" w:hAnsiTheme="majorEastAsia" w:cs="Mangal" w:hint="eastAsia"/>
          <w:sz w:val="24"/>
          <w:szCs w:val="24"/>
        </w:rPr>
        <w:t>資料</w:t>
      </w:r>
      <w:r>
        <w:rPr>
          <w:rFonts w:asciiTheme="majorEastAsia" w:eastAsiaTheme="majorEastAsia" w:hAnsiTheme="majorEastAsia" w:cs="Mangal" w:hint="eastAsia"/>
          <w:sz w:val="24"/>
          <w:szCs w:val="24"/>
        </w:rPr>
        <w:t>４</w:t>
      </w:r>
    </w:p>
    <w:p w14:paraId="23604783" w14:textId="77777777" w:rsidR="00E7524C" w:rsidRDefault="00E7524C" w:rsidP="00E7524C">
      <w:pPr>
        <w:ind w:firstLineChars="100" w:firstLine="190"/>
        <w:rPr>
          <w:rFonts w:asciiTheme="majorEastAsia" w:eastAsiaTheme="majorEastAsia" w:hAnsiTheme="majorEastAsia" w:cs="Mangal"/>
          <w:spacing w:val="-9"/>
          <w:w w:val="87"/>
          <w:kern w:val="0"/>
          <w:sz w:val="24"/>
          <w:szCs w:val="24"/>
        </w:rPr>
      </w:pPr>
      <w:r w:rsidRPr="00434C3A">
        <w:rPr>
          <w:rFonts w:asciiTheme="majorEastAsia" w:eastAsiaTheme="majorEastAsia" w:hAnsiTheme="majorEastAsia" w:cs="Mangal" w:hint="eastAsia"/>
          <w:spacing w:val="-9"/>
          <w:w w:val="87"/>
          <w:kern w:val="0"/>
          <w:sz w:val="24"/>
          <w:szCs w:val="24"/>
        </w:rPr>
        <w:t>【</w:t>
      </w:r>
      <w:r w:rsidRPr="00434C3A">
        <w:rPr>
          <w:rFonts w:asciiTheme="majorEastAsia" w:eastAsiaTheme="majorEastAsia" w:hAnsiTheme="majorEastAsia" w:cs="Mangal" w:hint="eastAsia"/>
          <w:sz w:val="24"/>
          <w:szCs w:val="24"/>
        </w:rPr>
        <w:t>国税庁</w:t>
      </w:r>
      <w:r w:rsidRPr="00434C3A">
        <w:rPr>
          <w:rFonts w:asciiTheme="majorEastAsia" w:eastAsiaTheme="majorEastAsia" w:hAnsiTheme="majorEastAsia" w:cs="Mangal" w:hint="eastAsia"/>
          <w:spacing w:val="-9"/>
          <w:w w:val="87"/>
          <w:kern w:val="0"/>
          <w:sz w:val="24"/>
          <w:szCs w:val="24"/>
        </w:rPr>
        <w:t xml:space="preserve">　</w:t>
      </w:r>
      <w:r w:rsidRPr="00F4799A">
        <w:rPr>
          <w:rFonts w:asciiTheme="majorEastAsia" w:eastAsiaTheme="majorEastAsia" w:hAnsiTheme="majorEastAsia" w:hint="eastAsia"/>
          <w:sz w:val="24"/>
          <w:szCs w:val="24"/>
        </w:rPr>
        <w:t>登録申請</w:t>
      </w:r>
      <w:r>
        <w:rPr>
          <w:rFonts w:asciiTheme="majorEastAsia" w:eastAsiaTheme="majorEastAsia" w:hAnsiTheme="majorEastAsia" w:hint="eastAsia"/>
          <w:sz w:val="24"/>
          <w:szCs w:val="24"/>
        </w:rPr>
        <w:t xml:space="preserve">書の書き方 </w:t>
      </w:r>
      <w:r w:rsidRPr="00F4799A">
        <w:rPr>
          <w:rFonts w:asciiTheme="majorEastAsia" w:eastAsiaTheme="majorEastAsia" w:hAnsiTheme="majorEastAsia" w:hint="eastAsia"/>
          <w:sz w:val="24"/>
          <w:szCs w:val="24"/>
        </w:rPr>
        <w:t>フローチャート</w:t>
      </w:r>
      <w:r w:rsidRPr="00434C3A">
        <w:rPr>
          <w:rFonts w:asciiTheme="majorEastAsia" w:eastAsiaTheme="majorEastAsia" w:hAnsiTheme="majorEastAsia" w:cs="Mangal" w:hint="eastAsia"/>
          <w:spacing w:val="-9"/>
          <w:w w:val="87"/>
          <w:kern w:val="0"/>
          <w:sz w:val="24"/>
          <w:szCs w:val="24"/>
        </w:rPr>
        <w:t>】</w:t>
      </w:r>
    </w:p>
    <w:p w14:paraId="3FA42D1A" w14:textId="77777777" w:rsidR="00E7524C" w:rsidRDefault="00D527DA" w:rsidP="00E7524C">
      <w:pPr>
        <w:ind w:firstLineChars="150" w:firstLine="315"/>
        <w:rPr>
          <w:rFonts w:asciiTheme="majorEastAsia" w:eastAsiaTheme="majorEastAsia" w:hAnsiTheme="majorEastAsia" w:cs="Mangal"/>
          <w:sz w:val="24"/>
          <w:szCs w:val="24"/>
        </w:rPr>
      </w:pPr>
      <w:hyperlink r:id="rId13" w:history="1">
        <w:r w:rsidR="00E7524C" w:rsidRPr="00E7524C">
          <w:rPr>
            <w:rStyle w:val="ae"/>
            <w:rFonts w:asciiTheme="majorEastAsia" w:eastAsiaTheme="majorEastAsia" w:hAnsiTheme="majorEastAsia" w:cs="Mangal"/>
            <w:w w:val="94"/>
            <w:kern w:val="0"/>
            <w:sz w:val="24"/>
            <w:szCs w:val="24"/>
            <w:fitText w:val="9450" w:id="-1144753148"/>
          </w:rPr>
          <w:t>https://www.nta.go.jp/taxes/tetsuzuki/shinsei/annai/shohi/annai/pdf/0022012-012.pd</w:t>
        </w:r>
        <w:r w:rsidR="00E7524C" w:rsidRPr="00E7524C">
          <w:rPr>
            <w:rStyle w:val="ae"/>
            <w:rFonts w:asciiTheme="majorEastAsia" w:eastAsiaTheme="majorEastAsia" w:hAnsiTheme="majorEastAsia" w:cs="Mangal"/>
            <w:spacing w:val="112"/>
            <w:w w:val="94"/>
            <w:kern w:val="0"/>
            <w:sz w:val="24"/>
            <w:szCs w:val="24"/>
            <w:fitText w:val="9450" w:id="-1144753148"/>
          </w:rPr>
          <w:t>f</w:t>
        </w:r>
      </w:hyperlink>
    </w:p>
    <w:p w14:paraId="2EE94033" w14:textId="77777777" w:rsidR="00E7524C" w:rsidRDefault="00E7524C" w:rsidP="00E7524C">
      <w:pPr>
        <w:rPr>
          <w:rFonts w:asciiTheme="majorEastAsia" w:eastAsiaTheme="majorEastAsia" w:hAnsiTheme="majorEastAsia" w:cs="Mangal"/>
          <w:color w:val="0000FF"/>
          <w:spacing w:val="-9"/>
          <w:w w:val="87"/>
          <w:kern w:val="0"/>
          <w:sz w:val="22"/>
          <w:u w:val="single"/>
        </w:rPr>
      </w:pPr>
    </w:p>
    <w:p w14:paraId="4550A737" w14:textId="77777777" w:rsidR="00E7524C" w:rsidRPr="00434C3A" w:rsidRDefault="00E7524C" w:rsidP="00E7524C">
      <w:pPr>
        <w:ind w:firstLineChars="100" w:firstLine="240"/>
        <w:rPr>
          <w:rFonts w:asciiTheme="majorEastAsia" w:eastAsiaTheme="majorEastAsia" w:hAnsiTheme="majorEastAsia" w:cs="Mangal"/>
          <w:color w:val="0000FF"/>
          <w:spacing w:val="-9"/>
          <w:w w:val="87"/>
          <w:kern w:val="0"/>
          <w:sz w:val="22"/>
          <w:u w:val="single"/>
        </w:rPr>
      </w:pPr>
      <w:r w:rsidRPr="00434C3A">
        <w:rPr>
          <w:rFonts w:asciiTheme="majorEastAsia" w:eastAsiaTheme="majorEastAsia" w:hAnsiTheme="majorEastAsia" w:cs="Mangal"/>
          <w:sz w:val="24"/>
          <w:szCs w:val="24"/>
        </w:rPr>
        <w:t xml:space="preserve">〇　</w:t>
      </w:r>
      <w:r w:rsidRPr="00434C3A">
        <w:rPr>
          <w:rFonts w:asciiTheme="majorEastAsia" w:eastAsiaTheme="majorEastAsia" w:hAnsiTheme="majorEastAsia" w:cs="Mangal" w:hint="eastAsia"/>
          <w:sz w:val="24"/>
          <w:szCs w:val="24"/>
        </w:rPr>
        <w:t>資料</w:t>
      </w:r>
      <w:r>
        <w:rPr>
          <w:rFonts w:asciiTheme="majorEastAsia" w:eastAsiaTheme="majorEastAsia" w:hAnsiTheme="majorEastAsia" w:cs="Mangal" w:hint="eastAsia"/>
          <w:sz w:val="24"/>
          <w:szCs w:val="24"/>
        </w:rPr>
        <w:t>５</w:t>
      </w:r>
    </w:p>
    <w:p w14:paraId="422BB5C8" w14:textId="77777777" w:rsidR="00E7524C" w:rsidRDefault="00E7524C" w:rsidP="00E7524C">
      <w:pPr>
        <w:ind w:firstLineChars="100" w:firstLine="190"/>
        <w:rPr>
          <w:rFonts w:asciiTheme="majorEastAsia" w:eastAsiaTheme="majorEastAsia" w:hAnsiTheme="majorEastAsia" w:cs="Mangal"/>
          <w:spacing w:val="-9"/>
          <w:w w:val="87"/>
          <w:kern w:val="0"/>
          <w:sz w:val="24"/>
          <w:szCs w:val="24"/>
        </w:rPr>
      </w:pPr>
      <w:r w:rsidRPr="00434C3A">
        <w:rPr>
          <w:rFonts w:asciiTheme="majorEastAsia" w:eastAsiaTheme="majorEastAsia" w:hAnsiTheme="majorEastAsia" w:cs="Mangal" w:hint="eastAsia"/>
          <w:spacing w:val="-9"/>
          <w:w w:val="87"/>
          <w:kern w:val="0"/>
          <w:sz w:val="24"/>
          <w:szCs w:val="24"/>
        </w:rPr>
        <w:t>【</w:t>
      </w:r>
      <w:r w:rsidRPr="00434C3A">
        <w:rPr>
          <w:rFonts w:asciiTheme="majorEastAsia" w:eastAsiaTheme="majorEastAsia" w:hAnsiTheme="majorEastAsia" w:cs="Mangal" w:hint="eastAsia"/>
          <w:sz w:val="24"/>
          <w:szCs w:val="24"/>
        </w:rPr>
        <w:t>国税庁</w:t>
      </w:r>
      <w:r w:rsidRPr="00434C3A">
        <w:rPr>
          <w:rFonts w:asciiTheme="majorEastAsia" w:eastAsiaTheme="majorEastAsia" w:hAnsiTheme="majorEastAsia" w:cs="Mangal" w:hint="eastAsia"/>
          <w:spacing w:val="-9"/>
          <w:w w:val="87"/>
          <w:kern w:val="0"/>
          <w:sz w:val="24"/>
          <w:szCs w:val="24"/>
        </w:rPr>
        <w:t xml:space="preserve">　</w:t>
      </w:r>
      <w:r w:rsidRPr="00434C3A">
        <w:rPr>
          <w:rFonts w:asciiTheme="majorEastAsia" w:eastAsiaTheme="majorEastAsia" w:hAnsiTheme="majorEastAsia" w:hint="eastAsia"/>
          <w:sz w:val="24"/>
          <w:szCs w:val="24"/>
        </w:rPr>
        <w:t>対面でのご相談にも対応しています</w:t>
      </w:r>
      <w:r w:rsidRPr="00434C3A">
        <w:rPr>
          <w:rFonts w:asciiTheme="majorEastAsia" w:eastAsiaTheme="majorEastAsia" w:hAnsiTheme="majorEastAsia" w:cs="Mangal" w:hint="eastAsia"/>
          <w:spacing w:val="-9"/>
          <w:w w:val="87"/>
          <w:kern w:val="0"/>
          <w:sz w:val="24"/>
          <w:szCs w:val="24"/>
        </w:rPr>
        <w:t>】</w:t>
      </w:r>
    </w:p>
    <w:p w14:paraId="21E99A77" w14:textId="77777777" w:rsidR="00E7524C" w:rsidRDefault="00D527DA" w:rsidP="00E7524C">
      <w:pPr>
        <w:ind w:firstLineChars="150" w:firstLine="315"/>
        <w:rPr>
          <w:rStyle w:val="ae"/>
          <w:rFonts w:asciiTheme="majorEastAsia" w:eastAsiaTheme="majorEastAsia" w:hAnsiTheme="majorEastAsia" w:cs="Mangal"/>
          <w:sz w:val="24"/>
          <w:szCs w:val="24"/>
        </w:rPr>
      </w:pPr>
      <w:hyperlink r:id="rId14" w:history="1">
        <w:r w:rsidR="00E7524C" w:rsidRPr="00E7524C">
          <w:rPr>
            <w:rStyle w:val="ae"/>
            <w:rFonts w:asciiTheme="majorEastAsia" w:eastAsiaTheme="majorEastAsia" w:hAnsiTheme="majorEastAsia" w:cs="Mangal"/>
            <w:w w:val="86"/>
            <w:kern w:val="0"/>
            <w:sz w:val="24"/>
            <w:szCs w:val="24"/>
            <w:fitText w:val="9450" w:id="-1144753147"/>
          </w:rPr>
          <w:t>https://www.nta.go.jp/taxes/shiraberu/zeimokubetsu/shohi/keigenzeiritsu/pdf/0023009-086.pd</w:t>
        </w:r>
        <w:r w:rsidR="00E7524C" w:rsidRPr="00E7524C">
          <w:rPr>
            <w:rStyle w:val="ae"/>
            <w:rFonts w:asciiTheme="majorEastAsia" w:eastAsiaTheme="majorEastAsia" w:hAnsiTheme="majorEastAsia" w:cs="Mangal"/>
            <w:spacing w:val="65"/>
            <w:w w:val="86"/>
            <w:kern w:val="0"/>
            <w:sz w:val="24"/>
            <w:szCs w:val="24"/>
            <w:fitText w:val="9450" w:id="-1144753147"/>
          </w:rPr>
          <w:t>f</w:t>
        </w:r>
      </w:hyperlink>
    </w:p>
    <w:p w14:paraId="19D794C9" w14:textId="77777777" w:rsidR="00E7524C" w:rsidRPr="00EF4A37" w:rsidRDefault="00E7524C" w:rsidP="00E7524C">
      <w:pPr>
        <w:rPr>
          <w:rFonts w:asciiTheme="majorEastAsia" w:eastAsiaTheme="majorEastAsia" w:hAnsiTheme="majorEastAsia" w:cs="Mangal"/>
          <w:sz w:val="24"/>
          <w:szCs w:val="24"/>
        </w:rPr>
      </w:pPr>
    </w:p>
    <w:p w14:paraId="7E73966B" w14:textId="77777777" w:rsidR="00E7524C" w:rsidRPr="00434C3A" w:rsidRDefault="00E7524C" w:rsidP="00E7524C">
      <w:pPr>
        <w:ind w:firstLineChars="100" w:firstLine="240"/>
        <w:rPr>
          <w:rFonts w:asciiTheme="majorEastAsia" w:eastAsiaTheme="majorEastAsia" w:hAnsiTheme="majorEastAsia" w:cs="Mangal"/>
          <w:sz w:val="24"/>
          <w:szCs w:val="24"/>
        </w:rPr>
      </w:pPr>
      <w:r w:rsidRPr="00434C3A">
        <w:rPr>
          <w:rFonts w:asciiTheme="majorEastAsia" w:eastAsiaTheme="majorEastAsia" w:hAnsiTheme="majorEastAsia" w:cs="Mangal"/>
          <w:sz w:val="24"/>
          <w:szCs w:val="24"/>
        </w:rPr>
        <w:t>〇　資料</w:t>
      </w:r>
      <w:r>
        <w:rPr>
          <w:rFonts w:asciiTheme="majorEastAsia" w:eastAsiaTheme="majorEastAsia" w:hAnsiTheme="majorEastAsia" w:cs="Mangal" w:hint="eastAsia"/>
          <w:sz w:val="24"/>
          <w:szCs w:val="24"/>
        </w:rPr>
        <w:t>６</w:t>
      </w:r>
    </w:p>
    <w:p w14:paraId="335E77F0" w14:textId="77777777" w:rsidR="00E7524C" w:rsidRDefault="00E7524C" w:rsidP="00E7524C">
      <w:pPr>
        <w:ind w:firstLineChars="75" w:firstLine="180"/>
        <w:rPr>
          <w:rFonts w:asciiTheme="majorEastAsia" w:eastAsiaTheme="majorEastAsia" w:hAnsiTheme="majorEastAsia" w:cs="Mangal"/>
          <w:sz w:val="24"/>
          <w:szCs w:val="24"/>
        </w:rPr>
      </w:pPr>
      <w:r w:rsidRPr="00434C3A">
        <w:rPr>
          <w:rFonts w:asciiTheme="majorEastAsia" w:eastAsiaTheme="majorEastAsia" w:hAnsiTheme="majorEastAsia" w:cs="Mangal" w:hint="eastAsia"/>
          <w:sz w:val="24"/>
          <w:szCs w:val="24"/>
        </w:rPr>
        <w:t>【国税庁　令和５年</w:t>
      </w:r>
      <w:r w:rsidRPr="00434C3A">
        <w:rPr>
          <w:rFonts w:asciiTheme="majorEastAsia" w:eastAsiaTheme="majorEastAsia" w:hAnsiTheme="majorEastAsia" w:cs="Mangal"/>
          <w:sz w:val="24"/>
          <w:szCs w:val="24"/>
        </w:rPr>
        <w:t>10月インボイス制度</w:t>
      </w:r>
      <w:r w:rsidRPr="00434C3A">
        <w:rPr>
          <w:rFonts w:asciiTheme="majorEastAsia" w:eastAsiaTheme="majorEastAsia" w:hAnsiTheme="majorEastAsia" w:cs="Mangal" w:hint="eastAsia"/>
          <w:sz w:val="24"/>
          <w:szCs w:val="24"/>
        </w:rPr>
        <w:t>開始後</w:t>
      </w:r>
      <w:r w:rsidRPr="00434C3A">
        <w:rPr>
          <w:rFonts w:asciiTheme="majorEastAsia" w:eastAsiaTheme="majorEastAsia" w:hAnsiTheme="majorEastAsia" w:cs="Mangal"/>
          <w:sz w:val="24"/>
          <w:szCs w:val="24"/>
        </w:rPr>
        <w:t>】</w:t>
      </w:r>
    </w:p>
    <w:p w14:paraId="4A2C0FC6" w14:textId="77777777" w:rsidR="00E7524C" w:rsidRDefault="00D527DA" w:rsidP="00E7524C">
      <w:pPr>
        <w:ind w:firstLineChars="150" w:firstLine="315"/>
        <w:rPr>
          <w:rFonts w:asciiTheme="majorEastAsia" w:eastAsiaTheme="majorEastAsia" w:hAnsiTheme="majorEastAsia" w:cs="Mangal"/>
          <w:sz w:val="24"/>
          <w:szCs w:val="24"/>
        </w:rPr>
      </w:pPr>
      <w:hyperlink r:id="rId15" w:history="1">
        <w:r w:rsidR="00E7524C" w:rsidRPr="00E7524C">
          <w:rPr>
            <w:rStyle w:val="ae"/>
            <w:rFonts w:asciiTheme="majorEastAsia" w:eastAsiaTheme="majorEastAsia" w:hAnsiTheme="majorEastAsia" w:cs="Mangal"/>
            <w:w w:val="86"/>
            <w:kern w:val="0"/>
            <w:sz w:val="24"/>
            <w:szCs w:val="24"/>
            <w:fitText w:val="9450" w:id="-1144753146"/>
          </w:rPr>
          <w:t>https://www.nta.go.jp/taxes/shiraberu/zeimokubetsu/shohi/keigenzeiritsu/pdf/0023010-121.pd</w:t>
        </w:r>
        <w:r w:rsidR="00E7524C" w:rsidRPr="00E7524C">
          <w:rPr>
            <w:rStyle w:val="ae"/>
            <w:rFonts w:asciiTheme="majorEastAsia" w:eastAsiaTheme="majorEastAsia" w:hAnsiTheme="majorEastAsia" w:cs="Mangal"/>
            <w:spacing w:val="65"/>
            <w:w w:val="86"/>
            <w:kern w:val="0"/>
            <w:sz w:val="24"/>
            <w:szCs w:val="24"/>
            <w:fitText w:val="9450" w:id="-1144753146"/>
          </w:rPr>
          <w:t>f</w:t>
        </w:r>
      </w:hyperlink>
    </w:p>
    <w:p w14:paraId="1765F3C0" w14:textId="77777777" w:rsidR="00E7524C" w:rsidRPr="00ED3FA4" w:rsidRDefault="00E7524C" w:rsidP="00E7524C">
      <w:pPr>
        <w:ind w:leftChars="100" w:left="210"/>
        <w:rPr>
          <w:rFonts w:asciiTheme="majorEastAsia" w:eastAsiaTheme="majorEastAsia" w:hAnsiTheme="majorEastAsia" w:cs="Mangal"/>
          <w:color w:val="0000FF"/>
          <w:sz w:val="24"/>
          <w:szCs w:val="24"/>
          <w:u w:val="single"/>
        </w:rPr>
      </w:pPr>
    </w:p>
    <w:p w14:paraId="3D44D7E7" w14:textId="77777777" w:rsidR="00E7524C" w:rsidRDefault="00E7524C" w:rsidP="00E7524C">
      <w:pPr>
        <w:ind w:firstLineChars="75" w:firstLine="180"/>
        <w:rPr>
          <w:rFonts w:asciiTheme="majorEastAsia" w:eastAsiaTheme="majorEastAsia" w:hAnsiTheme="majorEastAsia" w:cs="Mangal"/>
          <w:sz w:val="24"/>
          <w:szCs w:val="24"/>
        </w:rPr>
      </w:pPr>
      <w:r w:rsidRPr="00CE5051">
        <w:rPr>
          <w:rFonts w:asciiTheme="majorEastAsia" w:eastAsiaTheme="majorEastAsia" w:hAnsiTheme="majorEastAsia" w:cs="Mangal" w:hint="eastAsia"/>
          <w:kern w:val="0"/>
          <w:sz w:val="24"/>
          <w:szCs w:val="24"/>
        </w:rPr>
        <w:t>【国税庁　消費税の期限内納付</w:t>
      </w:r>
      <w:r>
        <w:rPr>
          <w:rFonts w:asciiTheme="majorEastAsia" w:eastAsiaTheme="majorEastAsia" w:hAnsiTheme="majorEastAsia" w:cs="Mangal" w:hint="eastAsia"/>
          <w:kern w:val="0"/>
          <w:sz w:val="24"/>
          <w:szCs w:val="24"/>
        </w:rPr>
        <w:t>・</w:t>
      </w:r>
      <w:r w:rsidRPr="00CE5051">
        <w:rPr>
          <w:rFonts w:asciiTheme="majorEastAsia" w:eastAsiaTheme="majorEastAsia" w:hAnsiTheme="majorEastAsia" w:cs="Mangal" w:hint="eastAsia"/>
          <w:kern w:val="0"/>
          <w:sz w:val="24"/>
          <w:szCs w:val="24"/>
        </w:rPr>
        <w:t>納税資金積立案内、納税に関する総合案内】</w:t>
      </w:r>
    </w:p>
    <w:p w14:paraId="151B99E1" w14:textId="77777777" w:rsidR="00E7524C" w:rsidRPr="00A50A24" w:rsidRDefault="00E7524C" w:rsidP="00E7524C">
      <w:pPr>
        <w:ind w:firstLineChars="46" w:firstLine="97"/>
        <w:rPr>
          <w:rFonts w:ascii="ＭＳ ゴシック" w:eastAsia="ＭＳ ゴシック" w:hAnsi="ＭＳ ゴシック" w:cs="Mangal"/>
          <w:sz w:val="24"/>
          <w:szCs w:val="24"/>
        </w:rPr>
      </w:pPr>
      <w:r>
        <w:t xml:space="preserve">  </w:t>
      </w:r>
      <w:hyperlink r:id="rId16" w:history="1">
        <w:r w:rsidRPr="00A50A24">
          <w:rPr>
            <w:rStyle w:val="ae"/>
            <w:rFonts w:ascii="ＭＳ ゴシック" w:eastAsia="ＭＳ ゴシック" w:hAnsi="ＭＳ ゴシック"/>
            <w:sz w:val="24"/>
            <w:szCs w:val="24"/>
          </w:rPr>
          <w:t>https://www.nta.go.jp/publication/pamph/sonota/shohizei_kigen.pdf</w:t>
        </w:r>
      </w:hyperlink>
    </w:p>
    <w:p w14:paraId="5EEB01DC" w14:textId="77777777" w:rsidR="00E7524C" w:rsidRPr="00434C3A" w:rsidRDefault="00D527DA" w:rsidP="00E7524C">
      <w:pPr>
        <w:ind w:firstLineChars="153" w:firstLine="321"/>
        <w:rPr>
          <w:rFonts w:asciiTheme="majorEastAsia" w:eastAsiaTheme="majorEastAsia" w:hAnsiTheme="majorEastAsia" w:cs="Mangal"/>
          <w:sz w:val="24"/>
          <w:szCs w:val="24"/>
        </w:rPr>
      </w:pPr>
      <w:hyperlink r:id="rId17" w:anchor="a07" w:history="1">
        <w:r w:rsidR="00E7524C" w:rsidRPr="0060027D">
          <w:rPr>
            <w:rStyle w:val="ae"/>
            <w:rFonts w:asciiTheme="majorEastAsia" w:eastAsiaTheme="majorEastAsia" w:hAnsiTheme="majorEastAsia" w:cs="Mangal"/>
            <w:sz w:val="24"/>
            <w:szCs w:val="24"/>
          </w:rPr>
          <w:t>https://www.nta.go.jp/taxes/nozei/annai/index.htm#a07</w:t>
        </w:r>
      </w:hyperlink>
    </w:p>
    <w:p w14:paraId="78B34CCE" w14:textId="77777777" w:rsidR="00E7524C" w:rsidRPr="00CE5051" w:rsidRDefault="00E7524C" w:rsidP="00E7524C">
      <w:pPr>
        <w:ind w:firstLineChars="100" w:firstLine="210"/>
      </w:pPr>
    </w:p>
    <w:p w14:paraId="11966CA8" w14:textId="77777777" w:rsidR="00E7524C" w:rsidRPr="00CE5051" w:rsidRDefault="00E7524C" w:rsidP="00E7524C">
      <w:pPr>
        <w:rPr>
          <w:rFonts w:ascii="ＭＳ ゴシック" w:eastAsia="ＭＳ ゴシック" w:hAnsi="ＭＳ ゴシック" w:cs="Mangal"/>
          <w:sz w:val="24"/>
          <w:szCs w:val="24"/>
        </w:rPr>
      </w:pPr>
    </w:p>
    <w:p w14:paraId="52D31936" w14:textId="77777777" w:rsidR="00E7524C" w:rsidRPr="00CE5051" w:rsidRDefault="00E7524C" w:rsidP="00E7524C">
      <w:pPr>
        <w:rPr>
          <w:rFonts w:ascii="ＭＳ ゴシック" w:eastAsia="ＭＳ ゴシック" w:hAnsi="ＭＳ ゴシック" w:cs="Mangal"/>
          <w:sz w:val="24"/>
          <w:szCs w:val="24"/>
        </w:rPr>
      </w:pPr>
    </w:p>
    <w:p w14:paraId="722391AC" w14:textId="77777777" w:rsidR="00D31CA4" w:rsidRPr="00E7524C" w:rsidRDefault="00D31CA4" w:rsidP="00D31CA4">
      <w:pPr>
        <w:rPr>
          <w:rFonts w:asciiTheme="minorEastAsia" w:hAnsiTheme="minorEastAsia"/>
          <w:sz w:val="24"/>
          <w:szCs w:val="24"/>
        </w:rPr>
      </w:pPr>
    </w:p>
    <w:sectPr w:rsidR="00D31CA4" w:rsidRPr="00E7524C" w:rsidSect="003C1C15">
      <w:pgSz w:w="11906" w:h="16838"/>
      <w:pgMar w:top="992"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1E3EB" w14:textId="77777777" w:rsidR="009D317D" w:rsidRDefault="009D317D" w:rsidP="006472E2">
      <w:r>
        <w:separator/>
      </w:r>
    </w:p>
  </w:endnote>
  <w:endnote w:type="continuationSeparator" w:id="0">
    <w:p w14:paraId="32CB0ED9" w14:textId="77777777" w:rsidR="009D317D" w:rsidRDefault="009D317D" w:rsidP="00647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4E512" w14:textId="77777777" w:rsidR="009D317D" w:rsidRDefault="009D317D" w:rsidP="006472E2">
      <w:r>
        <w:separator/>
      </w:r>
    </w:p>
  </w:footnote>
  <w:footnote w:type="continuationSeparator" w:id="0">
    <w:p w14:paraId="31F5E6F1" w14:textId="77777777" w:rsidR="009D317D" w:rsidRDefault="009D317D" w:rsidP="006472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CA4"/>
    <w:rsid w:val="00022E3F"/>
    <w:rsid w:val="000C5814"/>
    <w:rsid w:val="000D7012"/>
    <w:rsid w:val="00182A6F"/>
    <w:rsid w:val="001E1D37"/>
    <w:rsid w:val="001F4BC4"/>
    <w:rsid w:val="00205359"/>
    <w:rsid w:val="0022152A"/>
    <w:rsid w:val="003350BA"/>
    <w:rsid w:val="00345140"/>
    <w:rsid w:val="003A3DAF"/>
    <w:rsid w:val="003A4823"/>
    <w:rsid w:val="003C1C15"/>
    <w:rsid w:val="00434C3A"/>
    <w:rsid w:val="00454AE6"/>
    <w:rsid w:val="00481FDC"/>
    <w:rsid w:val="004E6B2C"/>
    <w:rsid w:val="00545F94"/>
    <w:rsid w:val="005520C6"/>
    <w:rsid w:val="0056056C"/>
    <w:rsid w:val="005751E6"/>
    <w:rsid w:val="005766EF"/>
    <w:rsid w:val="00601181"/>
    <w:rsid w:val="00611F12"/>
    <w:rsid w:val="00622C0D"/>
    <w:rsid w:val="006403FC"/>
    <w:rsid w:val="006472E2"/>
    <w:rsid w:val="00672FD2"/>
    <w:rsid w:val="006816B1"/>
    <w:rsid w:val="00683CBA"/>
    <w:rsid w:val="006B1729"/>
    <w:rsid w:val="007404F0"/>
    <w:rsid w:val="00754760"/>
    <w:rsid w:val="007956A7"/>
    <w:rsid w:val="007B5587"/>
    <w:rsid w:val="007B7351"/>
    <w:rsid w:val="00855FEA"/>
    <w:rsid w:val="008A675C"/>
    <w:rsid w:val="00924159"/>
    <w:rsid w:val="0094097A"/>
    <w:rsid w:val="009974A2"/>
    <w:rsid w:val="009D317D"/>
    <w:rsid w:val="00A0054C"/>
    <w:rsid w:val="00A04D8B"/>
    <w:rsid w:val="00A429C4"/>
    <w:rsid w:val="00A50A24"/>
    <w:rsid w:val="00B44B73"/>
    <w:rsid w:val="00B61691"/>
    <w:rsid w:val="00BF54FC"/>
    <w:rsid w:val="00C0633C"/>
    <w:rsid w:val="00C14EE4"/>
    <w:rsid w:val="00C73DFD"/>
    <w:rsid w:val="00CE5051"/>
    <w:rsid w:val="00D01E65"/>
    <w:rsid w:val="00D31CA4"/>
    <w:rsid w:val="00D3263B"/>
    <w:rsid w:val="00D527DA"/>
    <w:rsid w:val="00DD05FC"/>
    <w:rsid w:val="00DE03D1"/>
    <w:rsid w:val="00DE1D4F"/>
    <w:rsid w:val="00E576EE"/>
    <w:rsid w:val="00E7524C"/>
    <w:rsid w:val="00EC2543"/>
    <w:rsid w:val="00EC72AB"/>
    <w:rsid w:val="00ED3FA4"/>
    <w:rsid w:val="00ED4616"/>
    <w:rsid w:val="00EF4A37"/>
    <w:rsid w:val="00F145FA"/>
    <w:rsid w:val="00F479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ACAAC4"/>
  <w15:chartTrackingRefBased/>
  <w15:docId w15:val="{801E7BAD-B552-43D6-B8E1-C01552D97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31CA4"/>
    <w:pPr>
      <w:jc w:val="center"/>
    </w:pPr>
    <w:rPr>
      <w:sz w:val="24"/>
      <w:szCs w:val="24"/>
    </w:rPr>
  </w:style>
  <w:style w:type="character" w:customStyle="1" w:styleId="a4">
    <w:name w:val="記 (文字)"/>
    <w:basedOn w:val="a0"/>
    <w:link w:val="a3"/>
    <w:uiPriority w:val="99"/>
    <w:rsid w:val="00D31CA4"/>
    <w:rPr>
      <w:sz w:val="24"/>
      <w:szCs w:val="24"/>
    </w:rPr>
  </w:style>
  <w:style w:type="paragraph" w:styleId="a5">
    <w:name w:val="Closing"/>
    <w:basedOn w:val="a"/>
    <w:link w:val="a6"/>
    <w:uiPriority w:val="99"/>
    <w:unhideWhenUsed/>
    <w:rsid w:val="00D31CA4"/>
    <w:pPr>
      <w:jc w:val="right"/>
    </w:pPr>
    <w:rPr>
      <w:sz w:val="24"/>
      <w:szCs w:val="24"/>
    </w:rPr>
  </w:style>
  <w:style w:type="character" w:customStyle="1" w:styleId="a6">
    <w:name w:val="結語 (文字)"/>
    <w:basedOn w:val="a0"/>
    <w:link w:val="a5"/>
    <w:uiPriority w:val="99"/>
    <w:rsid w:val="00D31CA4"/>
    <w:rPr>
      <w:sz w:val="24"/>
      <w:szCs w:val="24"/>
    </w:rPr>
  </w:style>
  <w:style w:type="paragraph" w:styleId="a7">
    <w:name w:val="Revision"/>
    <w:hidden/>
    <w:uiPriority w:val="99"/>
    <w:semiHidden/>
    <w:rsid w:val="000C5814"/>
  </w:style>
  <w:style w:type="paragraph" w:styleId="a8">
    <w:name w:val="header"/>
    <w:basedOn w:val="a"/>
    <w:link w:val="a9"/>
    <w:uiPriority w:val="99"/>
    <w:unhideWhenUsed/>
    <w:rsid w:val="006472E2"/>
    <w:pPr>
      <w:tabs>
        <w:tab w:val="center" w:pos="4252"/>
        <w:tab w:val="right" w:pos="8504"/>
      </w:tabs>
      <w:snapToGrid w:val="0"/>
    </w:pPr>
  </w:style>
  <w:style w:type="character" w:customStyle="1" w:styleId="a9">
    <w:name w:val="ヘッダー (文字)"/>
    <w:basedOn w:val="a0"/>
    <w:link w:val="a8"/>
    <w:uiPriority w:val="99"/>
    <w:rsid w:val="006472E2"/>
  </w:style>
  <w:style w:type="paragraph" w:styleId="aa">
    <w:name w:val="footer"/>
    <w:basedOn w:val="a"/>
    <w:link w:val="ab"/>
    <w:uiPriority w:val="99"/>
    <w:unhideWhenUsed/>
    <w:rsid w:val="006472E2"/>
    <w:pPr>
      <w:tabs>
        <w:tab w:val="center" w:pos="4252"/>
        <w:tab w:val="right" w:pos="8504"/>
      </w:tabs>
      <w:snapToGrid w:val="0"/>
    </w:pPr>
  </w:style>
  <w:style w:type="character" w:customStyle="1" w:styleId="ab">
    <w:name w:val="フッター (文字)"/>
    <w:basedOn w:val="a0"/>
    <w:link w:val="aa"/>
    <w:uiPriority w:val="99"/>
    <w:rsid w:val="006472E2"/>
  </w:style>
  <w:style w:type="paragraph" w:styleId="ac">
    <w:name w:val="Plain Text"/>
    <w:basedOn w:val="a"/>
    <w:link w:val="ad"/>
    <w:uiPriority w:val="99"/>
    <w:semiHidden/>
    <w:unhideWhenUsed/>
    <w:rsid w:val="006472E2"/>
    <w:rPr>
      <w:rFonts w:asciiTheme="minorEastAsia" w:hAnsi="Courier New" w:cs="Courier New"/>
    </w:rPr>
  </w:style>
  <w:style w:type="character" w:customStyle="1" w:styleId="ad">
    <w:name w:val="書式なし (文字)"/>
    <w:basedOn w:val="a0"/>
    <w:link w:val="ac"/>
    <w:uiPriority w:val="99"/>
    <w:semiHidden/>
    <w:rsid w:val="006472E2"/>
    <w:rPr>
      <w:rFonts w:asciiTheme="minorEastAsia" w:hAnsi="Courier New" w:cs="Courier New"/>
    </w:rPr>
  </w:style>
  <w:style w:type="character" w:styleId="ae">
    <w:name w:val="Hyperlink"/>
    <w:basedOn w:val="a0"/>
    <w:uiPriority w:val="99"/>
    <w:unhideWhenUsed/>
    <w:rsid w:val="00345140"/>
    <w:rPr>
      <w:color w:val="0563C1" w:themeColor="hyperlink"/>
      <w:u w:val="single"/>
    </w:rPr>
  </w:style>
  <w:style w:type="character" w:customStyle="1" w:styleId="1">
    <w:name w:val="未解決のメンション1"/>
    <w:basedOn w:val="a0"/>
    <w:uiPriority w:val="99"/>
    <w:semiHidden/>
    <w:unhideWhenUsed/>
    <w:rsid w:val="00345140"/>
    <w:rPr>
      <w:color w:val="605E5C"/>
      <w:shd w:val="clear" w:color="auto" w:fill="E1DFDD"/>
    </w:rPr>
  </w:style>
  <w:style w:type="character" w:styleId="af">
    <w:name w:val="FollowedHyperlink"/>
    <w:basedOn w:val="a0"/>
    <w:uiPriority w:val="99"/>
    <w:semiHidden/>
    <w:unhideWhenUsed/>
    <w:rsid w:val="00345140"/>
    <w:rPr>
      <w:color w:val="954F72" w:themeColor="followedHyperlink"/>
      <w:u w:val="single"/>
    </w:rPr>
  </w:style>
  <w:style w:type="paragraph" w:styleId="af0">
    <w:name w:val="Balloon Text"/>
    <w:basedOn w:val="a"/>
    <w:link w:val="af1"/>
    <w:uiPriority w:val="99"/>
    <w:semiHidden/>
    <w:unhideWhenUsed/>
    <w:rsid w:val="005751E6"/>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5751E6"/>
    <w:rPr>
      <w:rFonts w:asciiTheme="majorHAnsi" w:eastAsiaTheme="majorEastAsia" w:hAnsiTheme="majorHAnsi" w:cstheme="majorBidi"/>
      <w:sz w:val="18"/>
      <w:szCs w:val="18"/>
    </w:rPr>
  </w:style>
  <w:style w:type="character" w:styleId="af2">
    <w:name w:val="annotation reference"/>
    <w:basedOn w:val="a0"/>
    <w:uiPriority w:val="99"/>
    <w:semiHidden/>
    <w:unhideWhenUsed/>
    <w:rsid w:val="00672FD2"/>
    <w:rPr>
      <w:sz w:val="18"/>
      <w:szCs w:val="18"/>
    </w:rPr>
  </w:style>
  <w:style w:type="paragraph" w:styleId="af3">
    <w:name w:val="annotation text"/>
    <w:basedOn w:val="a"/>
    <w:link w:val="af4"/>
    <w:uiPriority w:val="99"/>
    <w:semiHidden/>
    <w:unhideWhenUsed/>
    <w:rsid w:val="00672FD2"/>
    <w:pPr>
      <w:jc w:val="left"/>
    </w:pPr>
  </w:style>
  <w:style w:type="character" w:customStyle="1" w:styleId="af4">
    <w:name w:val="コメント文字列 (文字)"/>
    <w:basedOn w:val="a0"/>
    <w:link w:val="af3"/>
    <w:uiPriority w:val="99"/>
    <w:semiHidden/>
    <w:rsid w:val="00672FD2"/>
  </w:style>
  <w:style w:type="paragraph" w:styleId="af5">
    <w:name w:val="annotation subject"/>
    <w:basedOn w:val="af3"/>
    <w:next w:val="af3"/>
    <w:link w:val="af6"/>
    <w:uiPriority w:val="99"/>
    <w:semiHidden/>
    <w:unhideWhenUsed/>
    <w:rsid w:val="00672FD2"/>
    <w:rPr>
      <w:b/>
      <w:bCs/>
    </w:rPr>
  </w:style>
  <w:style w:type="character" w:customStyle="1" w:styleId="af6">
    <w:name w:val="コメント内容 (文字)"/>
    <w:basedOn w:val="af4"/>
    <w:link w:val="af5"/>
    <w:uiPriority w:val="99"/>
    <w:semiHidden/>
    <w:rsid w:val="00672FD2"/>
    <w:rPr>
      <w:b/>
      <w:bCs/>
    </w:rPr>
  </w:style>
  <w:style w:type="character" w:styleId="af7">
    <w:name w:val="Unresolved Mention"/>
    <w:basedOn w:val="a0"/>
    <w:uiPriority w:val="99"/>
    <w:semiHidden/>
    <w:unhideWhenUsed/>
    <w:rsid w:val="00434C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567148">
      <w:bodyDiv w:val="1"/>
      <w:marLeft w:val="0"/>
      <w:marRight w:val="0"/>
      <w:marTop w:val="0"/>
      <w:marBottom w:val="0"/>
      <w:divBdr>
        <w:top w:val="none" w:sz="0" w:space="0" w:color="auto"/>
        <w:left w:val="none" w:sz="0" w:space="0" w:color="auto"/>
        <w:bottom w:val="none" w:sz="0" w:space="0" w:color="auto"/>
        <w:right w:val="none" w:sz="0" w:space="0" w:color="auto"/>
      </w:divBdr>
    </w:div>
    <w:div w:id="155735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ta.go.jp/taxes/tetsuzuki/shinsei/annai/shohi/annai/pdf/0022012-012.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nta.go.jp/taxes/shiraberu/zeimokubetsu/shohi/keigenzeiritsu/pdf/0023011-111.pdf" TargetMode="External"/><Relationship Id="rId17" Type="http://schemas.openxmlformats.org/officeDocument/2006/relationships/hyperlink" Target="https://www.nta.go.jp/taxes/nozei/annai/index.htm" TargetMode="External"/><Relationship Id="rId2" Type="http://schemas.openxmlformats.org/officeDocument/2006/relationships/customXml" Target="../customXml/item2.xml"/><Relationship Id="rId16" Type="http://schemas.openxmlformats.org/officeDocument/2006/relationships/hyperlink" Target="https://www.nta.go.jp/publication/pamph/sonota/shohizei_kigen.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ta.go.jp/taxes/shiraberu/zeimokubetsu/shohi/keigenzeiritsu/pdf/0023002-076.pdf" TargetMode="External"/><Relationship Id="rId5" Type="http://schemas.openxmlformats.org/officeDocument/2006/relationships/settings" Target="settings.xml"/><Relationship Id="rId15" Type="http://schemas.openxmlformats.org/officeDocument/2006/relationships/hyperlink" Target="https://www.nta.go.jp/taxes/shiraberu/zeimokubetsu/shohi/keigenzeiritsu/pdf/0023010-121.pdf" TargetMode="External"/><Relationship Id="rId10" Type="http://schemas.openxmlformats.org/officeDocument/2006/relationships/hyperlink" Target="https://www.nta.go.jp/taxes/shiraberu/zeimokubetsu/shohi/keigenzeiritsu/pdf/0521-1334-faq.pdf"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nta.go.jp/taxes/shiraberu/zeimokubetsu/shohi/keigenzeiritsu/invoice.htm" TargetMode="External"/><Relationship Id="rId14" Type="http://schemas.openxmlformats.org/officeDocument/2006/relationships/hyperlink" Target="https://www.nta.go.jp/taxes/shiraberu/zeimokubetsu/shohi/keigenzeiritsu/pdf/0023009-086.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14b759f7a14323d33b597034788b58fa">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511b24a88ddfaa785b2d662747f23155"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26F2B2-F0CF-4D06-B733-3BD3DA1E26E0}">
  <ds:schemaRefs>
    <ds:schemaRef ds:uri="http://schemas.openxmlformats.org/officeDocument/2006/bibliography"/>
  </ds:schemaRefs>
</ds:datastoreItem>
</file>

<file path=customXml/itemProps2.xml><?xml version="1.0" encoding="utf-8"?>
<ds:datastoreItem xmlns:ds="http://schemas.openxmlformats.org/officeDocument/2006/customXml" ds:itemID="{BA94B730-D874-4C60-9995-E4C3809292CC}">
  <ds:schemaRefs>
    <ds:schemaRef ds:uri="http://schemas.microsoft.com/sharepoint/v3/contenttype/forms"/>
  </ds:schemaRefs>
</ds:datastoreItem>
</file>

<file path=customXml/itemProps3.xml><?xml version="1.0" encoding="utf-8"?>
<ds:datastoreItem xmlns:ds="http://schemas.openxmlformats.org/officeDocument/2006/customXml" ds:itemID="{99B098D7-06A9-4B00-BC9A-582445085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Pages>
  <Words>381</Words>
  <Characters>2173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NtaAdministrator11</dc:creator>
  <cp:keywords/>
  <dc:description/>
  <cp:lastModifiedBy>榎本 有吾</cp:lastModifiedBy>
  <cp:revision>13</cp:revision>
  <cp:lastPrinted>2023-11-22T05:15:00Z</cp:lastPrinted>
  <dcterms:created xsi:type="dcterms:W3CDTF">2023-11-21T07:21:00Z</dcterms:created>
  <dcterms:modified xsi:type="dcterms:W3CDTF">2023-12-12T00:53:00Z</dcterms:modified>
</cp:coreProperties>
</file>