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 w:rsidR="002A4A88">
        <w:rPr>
          <w:rFonts w:asciiTheme="majorEastAsia" w:eastAsiaTheme="majorEastAsia" w:hAnsiTheme="majorEastAsia"/>
        </w:rPr>
        <w:t>教育研究専攻</w:t>
      </w:r>
      <w:r w:rsidRPr="00425E64">
        <w:rPr>
          <w:rFonts w:asciiTheme="majorEastAsia" w:eastAsiaTheme="majorEastAsia" w:hAnsiTheme="majorEastAsia"/>
        </w:rPr>
        <w:t xml:space="preserve">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5A206F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2A4A88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2A4A88" w:rsidRPr="005C6FA8" w:rsidRDefault="002A4A88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C6FA8" w:rsidRPr="00425E64" w:rsidRDefault="005C6FA8" w:rsidP="00EF5DD8">
      <w:pPr>
        <w:jc w:val="left"/>
        <w:rPr>
          <w:rFonts w:asciiTheme="majorEastAsia" w:eastAsiaTheme="majorEastAsia" w:hAnsiTheme="majorEastAsia"/>
        </w:rPr>
      </w:pPr>
    </w:p>
    <w:sectPr w:rsidR="005C6FA8" w:rsidRPr="00425E64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AA69-0990-49AD-A7F7-385940F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2015-11-27T01:54:00Z</dcterms:modified>
</cp:coreProperties>
</file>